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17" w:rsidRDefault="00450617" w:rsidP="0092037D">
      <w:pPr>
        <w:spacing w:line="264" w:lineRule="auto"/>
        <w:ind w:left="-360" w:right="-442"/>
        <w:rPr>
          <w:rFonts w:ascii="Verdana" w:hAnsi="Verdana"/>
          <w:b/>
          <w:sz w:val="20"/>
          <w:szCs w:val="20"/>
        </w:rPr>
      </w:pPr>
    </w:p>
    <w:p w:rsidR="00450617" w:rsidRPr="00BF7BB4" w:rsidRDefault="00450617" w:rsidP="00BF7BB4">
      <w:pPr>
        <w:spacing w:line="264" w:lineRule="auto"/>
        <w:ind w:right="-442"/>
        <w:jc w:val="center"/>
        <w:rPr>
          <w:rFonts w:ascii="Verdana" w:hAnsi="Verdana"/>
          <w:b/>
          <w:sz w:val="20"/>
          <w:szCs w:val="20"/>
        </w:rPr>
      </w:pPr>
      <w:r w:rsidRPr="00BF7BB4">
        <w:rPr>
          <w:rFonts w:ascii="Verdana" w:hAnsi="Verdana"/>
          <w:b/>
          <w:sz w:val="20"/>
          <w:szCs w:val="20"/>
        </w:rPr>
        <w:t>ODV - Associazione non riconosciuta</w:t>
      </w:r>
    </w:p>
    <w:p w:rsidR="00450617" w:rsidRDefault="00450617" w:rsidP="0092037D">
      <w:pPr>
        <w:spacing w:line="264" w:lineRule="auto"/>
        <w:ind w:left="-360" w:right="-442"/>
        <w:rPr>
          <w:rFonts w:ascii="Verdana" w:hAnsi="Verdana"/>
          <w:b/>
          <w:sz w:val="20"/>
          <w:szCs w:val="20"/>
        </w:rPr>
      </w:pPr>
    </w:p>
    <w:p w:rsidR="00450617" w:rsidRPr="00AD5F73" w:rsidRDefault="00450617" w:rsidP="0092037D">
      <w:pPr>
        <w:spacing w:line="264" w:lineRule="auto"/>
        <w:ind w:left="-360" w:right="-442"/>
        <w:rPr>
          <w:rFonts w:ascii="Verdana" w:hAnsi="Verdana"/>
          <w:b/>
          <w:sz w:val="20"/>
          <w:szCs w:val="20"/>
        </w:rPr>
      </w:pPr>
    </w:p>
    <w:tbl>
      <w:tblPr>
        <w:tblW w:w="10548" w:type="dxa"/>
        <w:tblCellSpacing w:w="28" w:type="dxa"/>
        <w:tblInd w:w="-360" w:type="dxa"/>
        <w:tblLook w:val="01E0"/>
      </w:tblPr>
      <w:tblGrid>
        <w:gridCol w:w="919"/>
        <w:gridCol w:w="9629"/>
      </w:tblGrid>
      <w:tr w:rsidR="00450617" w:rsidRPr="00AD5F73" w:rsidTr="00F977B0">
        <w:trPr>
          <w:tblCellSpacing w:w="28" w:type="dxa"/>
        </w:trPr>
        <w:tc>
          <w:tcPr>
            <w:tcW w:w="835" w:type="dxa"/>
          </w:tcPr>
          <w:p w:rsidR="00450617" w:rsidRPr="006938F7" w:rsidRDefault="00450617" w:rsidP="007516B3">
            <w:pPr>
              <w:spacing w:line="264" w:lineRule="auto"/>
              <w:rPr>
                <w:rFonts w:ascii="Verdana" w:hAnsi="Verdana" w:cs="Tahoma"/>
                <w:b/>
                <w:color w:val="FF0000"/>
                <w:sz w:val="20"/>
                <w:szCs w:val="20"/>
                <w:shd w:val="clear" w:color="auto" w:fill="FFFF99"/>
              </w:rPr>
            </w:pPr>
            <w:r w:rsidRPr="006938F7">
              <w:rPr>
                <w:rFonts w:ascii="Verdana" w:hAnsi="Verdana"/>
                <w:sz w:val="20"/>
                <w:szCs w:val="20"/>
                <w:highlight w:val="green"/>
              </w:rPr>
              <w:t>xxx</w:t>
            </w:r>
          </w:p>
        </w:tc>
        <w:tc>
          <w:tcPr>
            <w:tcW w:w="9545" w:type="dxa"/>
          </w:tcPr>
          <w:p w:rsidR="00450617" w:rsidRPr="006938F7" w:rsidRDefault="00450617" w:rsidP="006938F7">
            <w:pPr>
              <w:spacing w:line="264" w:lineRule="auto"/>
              <w:ind w:right="-442"/>
              <w:rPr>
                <w:rFonts w:ascii="Verdana" w:hAnsi="Verdana"/>
                <w:sz w:val="20"/>
                <w:szCs w:val="20"/>
              </w:rPr>
            </w:pPr>
            <w:r w:rsidRPr="006938F7">
              <w:rPr>
                <w:rFonts w:ascii="Verdana" w:hAnsi="Verdana"/>
                <w:sz w:val="20"/>
                <w:szCs w:val="20"/>
              </w:rPr>
              <w:t>Testo da completare o personalizzare</w:t>
            </w:r>
          </w:p>
        </w:tc>
      </w:tr>
      <w:tr w:rsidR="00450617" w:rsidRPr="00AD5F73" w:rsidTr="00F977B0">
        <w:trPr>
          <w:tblCellSpacing w:w="28" w:type="dxa"/>
        </w:trPr>
        <w:tc>
          <w:tcPr>
            <w:tcW w:w="835" w:type="dxa"/>
          </w:tcPr>
          <w:p w:rsidR="00450617" w:rsidRPr="006938F7" w:rsidRDefault="00450617" w:rsidP="007516B3">
            <w:pPr>
              <w:spacing w:line="264" w:lineRule="auto"/>
              <w:rPr>
                <w:rFonts w:ascii="Verdana" w:hAnsi="Verdana"/>
                <w:sz w:val="20"/>
                <w:szCs w:val="20"/>
                <w:highlight w:val="green"/>
              </w:rPr>
            </w:pPr>
            <w:r w:rsidRPr="006938F7">
              <w:rPr>
                <w:rFonts w:ascii="Verdana" w:hAnsi="Verdana"/>
                <w:sz w:val="20"/>
                <w:szCs w:val="20"/>
                <w:highlight w:val="yellow"/>
              </w:rPr>
              <w:t>xxx</w:t>
            </w:r>
          </w:p>
        </w:tc>
        <w:tc>
          <w:tcPr>
            <w:tcW w:w="9545" w:type="dxa"/>
          </w:tcPr>
          <w:p w:rsidR="00450617" w:rsidRPr="006938F7" w:rsidRDefault="00450617" w:rsidP="006938F7">
            <w:pPr>
              <w:spacing w:line="264" w:lineRule="auto"/>
              <w:ind w:right="-442"/>
              <w:rPr>
                <w:rFonts w:ascii="Verdana" w:hAnsi="Verdana"/>
                <w:sz w:val="20"/>
                <w:szCs w:val="20"/>
              </w:rPr>
            </w:pPr>
            <w:r w:rsidRPr="006938F7">
              <w:rPr>
                <w:rFonts w:ascii="Verdana" w:hAnsi="Verdana"/>
                <w:sz w:val="20"/>
                <w:szCs w:val="20"/>
              </w:rPr>
              <w:t xml:space="preserve">Parti facoltative </w:t>
            </w:r>
            <w:r>
              <w:rPr>
                <w:rFonts w:ascii="Verdana" w:hAnsi="Verdana"/>
                <w:sz w:val="20"/>
                <w:szCs w:val="20"/>
              </w:rPr>
              <w:t>(scegliere se inserire o meno la frase)</w:t>
            </w:r>
            <w:r w:rsidRPr="006938F7">
              <w:rPr>
                <w:rFonts w:ascii="Verdana" w:hAnsi="Verdana"/>
                <w:sz w:val="20"/>
                <w:szCs w:val="20"/>
              </w:rPr>
              <w:t xml:space="preserve"> </w:t>
            </w:r>
          </w:p>
        </w:tc>
      </w:tr>
      <w:tr w:rsidR="00450617" w:rsidRPr="00AD5F73" w:rsidTr="00F977B0">
        <w:trPr>
          <w:tblCellSpacing w:w="28" w:type="dxa"/>
        </w:trPr>
        <w:tc>
          <w:tcPr>
            <w:tcW w:w="835" w:type="dxa"/>
          </w:tcPr>
          <w:p w:rsidR="00450617" w:rsidRPr="006938F7" w:rsidRDefault="00450617" w:rsidP="007516B3">
            <w:pPr>
              <w:spacing w:line="264" w:lineRule="auto"/>
              <w:rPr>
                <w:rFonts w:ascii="Verdana" w:hAnsi="Verdana"/>
                <w:sz w:val="20"/>
                <w:szCs w:val="20"/>
                <w:highlight w:val="yellow"/>
              </w:rPr>
            </w:pPr>
            <w:r w:rsidRPr="006938F7">
              <w:rPr>
                <w:rFonts w:ascii="Verdana" w:hAnsi="Verdana"/>
                <w:sz w:val="20"/>
                <w:szCs w:val="20"/>
                <w:highlight w:val="cyan"/>
              </w:rPr>
              <w:t>xxx</w:t>
            </w:r>
          </w:p>
        </w:tc>
        <w:tc>
          <w:tcPr>
            <w:tcW w:w="9545" w:type="dxa"/>
          </w:tcPr>
          <w:p w:rsidR="00450617" w:rsidRPr="006938F7" w:rsidRDefault="00450617" w:rsidP="006938F7">
            <w:pPr>
              <w:spacing w:line="264" w:lineRule="auto"/>
              <w:ind w:right="-442"/>
              <w:rPr>
                <w:rFonts w:ascii="Verdana" w:hAnsi="Verdana"/>
                <w:sz w:val="20"/>
                <w:szCs w:val="20"/>
              </w:rPr>
            </w:pPr>
            <w:r w:rsidRPr="006938F7">
              <w:rPr>
                <w:rFonts w:ascii="Verdana" w:hAnsi="Verdana"/>
                <w:sz w:val="20"/>
                <w:szCs w:val="20"/>
              </w:rPr>
              <w:t xml:space="preserve">Scelte </w:t>
            </w:r>
            <w:r>
              <w:rPr>
                <w:rFonts w:ascii="Verdana" w:hAnsi="Verdana"/>
                <w:sz w:val="20"/>
                <w:szCs w:val="20"/>
              </w:rPr>
              <w:t xml:space="preserve">(testo modificabile, ma non eliminabile) </w:t>
            </w:r>
          </w:p>
        </w:tc>
      </w:tr>
      <w:tr w:rsidR="00450617" w:rsidRPr="00AD5F73" w:rsidTr="00F977B0">
        <w:trPr>
          <w:tblCellSpacing w:w="28" w:type="dxa"/>
        </w:trPr>
        <w:tc>
          <w:tcPr>
            <w:tcW w:w="835" w:type="dxa"/>
          </w:tcPr>
          <w:p w:rsidR="00450617" w:rsidRPr="00FB1CE7" w:rsidRDefault="00450617" w:rsidP="007516B3">
            <w:pPr>
              <w:spacing w:line="264" w:lineRule="auto"/>
              <w:rPr>
                <w:rFonts w:ascii="Verdana" w:hAnsi="Verdana" w:cs="Tahoma"/>
                <w:b/>
                <w:sz w:val="20"/>
                <w:szCs w:val="20"/>
                <w:shd w:val="clear" w:color="auto" w:fill="FFCC99"/>
              </w:rPr>
            </w:pPr>
            <w:r w:rsidRPr="00D4074E">
              <w:rPr>
                <w:rStyle w:val="Rimandonotadichiusura"/>
                <w:rFonts w:ascii="Verdana" w:hAnsi="Verdana"/>
                <w:b/>
                <w:color w:val="FF0000"/>
                <w:sz w:val="18"/>
                <w:szCs w:val="18"/>
                <w:bdr w:val="single" w:sz="4" w:space="0" w:color="FF0000"/>
                <w:vertAlign w:val="baseline"/>
              </w:rPr>
              <w:t>x</w:t>
            </w:r>
          </w:p>
        </w:tc>
        <w:tc>
          <w:tcPr>
            <w:tcW w:w="9545" w:type="dxa"/>
          </w:tcPr>
          <w:p w:rsidR="00450617" w:rsidRPr="006938F7" w:rsidRDefault="00450617" w:rsidP="006938F7">
            <w:pPr>
              <w:spacing w:line="264" w:lineRule="auto"/>
              <w:ind w:right="-442"/>
              <w:rPr>
                <w:rFonts w:ascii="Verdana" w:hAnsi="Verdana"/>
                <w:sz w:val="20"/>
                <w:szCs w:val="20"/>
              </w:rPr>
            </w:pPr>
            <w:r w:rsidRPr="006938F7">
              <w:rPr>
                <w:rFonts w:ascii="Verdana" w:hAnsi="Verdana"/>
                <w:sz w:val="20"/>
                <w:szCs w:val="20"/>
              </w:rPr>
              <w:t xml:space="preserve">Note </w:t>
            </w:r>
          </w:p>
        </w:tc>
      </w:tr>
    </w:tbl>
    <w:p w:rsidR="00450617" w:rsidRPr="00AD5F73" w:rsidRDefault="00450617" w:rsidP="0092037D">
      <w:pPr>
        <w:spacing w:line="264" w:lineRule="auto"/>
        <w:ind w:left="-360" w:right="-442"/>
        <w:jc w:val="center"/>
        <w:rPr>
          <w:rFonts w:ascii="Verdana" w:hAnsi="Verdana"/>
          <w:b/>
          <w:sz w:val="20"/>
          <w:szCs w:val="20"/>
        </w:rPr>
      </w:pPr>
    </w:p>
    <w:p w:rsidR="00450617" w:rsidRPr="00AD5F73" w:rsidRDefault="00450617" w:rsidP="007516B3">
      <w:pPr>
        <w:spacing w:line="264" w:lineRule="auto"/>
        <w:ind w:left="-360" w:right="-442"/>
        <w:rPr>
          <w:rFonts w:ascii="Verdana" w:hAnsi="Verdana"/>
          <w:b/>
          <w:sz w:val="20"/>
          <w:szCs w:val="20"/>
        </w:rPr>
      </w:pPr>
    </w:p>
    <w:p w:rsidR="00450617" w:rsidRPr="00AD5F73" w:rsidRDefault="00450617" w:rsidP="007516B3">
      <w:pPr>
        <w:spacing w:line="264" w:lineRule="auto"/>
        <w:ind w:left="-360" w:right="-442"/>
        <w:rPr>
          <w:rFonts w:ascii="Verdana" w:hAnsi="Verdana"/>
          <w:b/>
          <w:sz w:val="20"/>
          <w:szCs w:val="20"/>
        </w:rPr>
      </w:pPr>
    </w:p>
    <w:p w:rsidR="00450617" w:rsidRPr="00AD5F73" w:rsidRDefault="00450617" w:rsidP="0092037D">
      <w:pPr>
        <w:spacing w:line="264" w:lineRule="auto"/>
        <w:ind w:left="-360" w:right="-442"/>
        <w:rPr>
          <w:rFonts w:ascii="Verdana" w:hAnsi="Verdana"/>
          <w:b/>
          <w:sz w:val="20"/>
          <w:szCs w:val="20"/>
        </w:rPr>
      </w:pPr>
    </w:p>
    <w:p w:rsidR="00450617" w:rsidRPr="00AD5F73" w:rsidRDefault="00450617" w:rsidP="0092037D">
      <w:pPr>
        <w:spacing w:line="264" w:lineRule="auto"/>
        <w:ind w:left="-360" w:right="-442"/>
        <w:rPr>
          <w:rFonts w:ascii="Verdana" w:hAnsi="Verdana"/>
          <w:b/>
          <w:sz w:val="20"/>
          <w:szCs w:val="20"/>
        </w:rPr>
      </w:pPr>
    </w:p>
    <w:p w:rsidR="00450617" w:rsidRDefault="00450617" w:rsidP="00756811">
      <w:pPr>
        <w:spacing w:line="264" w:lineRule="auto"/>
        <w:ind w:right="-442"/>
        <w:rPr>
          <w:rFonts w:ascii="Verdana" w:hAnsi="Verdana"/>
          <w:sz w:val="20"/>
          <w:szCs w:val="20"/>
        </w:rPr>
      </w:pPr>
    </w:p>
    <w:p w:rsidR="00450617" w:rsidRDefault="00450617" w:rsidP="0092037D">
      <w:pPr>
        <w:spacing w:line="264" w:lineRule="auto"/>
        <w:ind w:left="-360" w:right="-442"/>
        <w:rPr>
          <w:rFonts w:ascii="Verdana" w:hAnsi="Verdana"/>
          <w:b/>
          <w:sz w:val="20"/>
          <w:szCs w:val="20"/>
        </w:rPr>
      </w:pPr>
    </w:p>
    <w:p w:rsidR="00450617" w:rsidRDefault="00450617" w:rsidP="0092037D">
      <w:pPr>
        <w:spacing w:line="264" w:lineRule="auto"/>
        <w:ind w:left="-360" w:right="-442"/>
        <w:rPr>
          <w:rFonts w:ascii="Verdana" w:hAnsi="Verdana"/>
          <w:b/>
          <w:sz w:val="20"/>
          <w:szCs w:val="20"/>
        </w:rPr>
      </w:pPr>
    </w:p>
    <w:p w:rsidR="00450617" w:rsidRDefault="00450617" w:rsidP="0092037D">
      <w:pPr>
        <w:spacing w:line="264" w:lineRule="auto"/>
        <w:ind w:left="-360" w:right="-442"/>
        <w:jc w:val="center"/>
        <w:rPr>
          <w:rFonts w:ascii="Verdana" w:hAnsi="Verdana" w:cs="Tahoma"/>
          <w:b/>
          <w:color w:val="FF0000"/>
          <w:sz w:val="20"/>
          <w:szCs w:val="20"/>
          <w:shd w:val="clear" w:color="auto" w:fill="FFFF99"/>
        </w:rPr>
      </w:pPr>
      <w:r w:rsidRPr="00D15086">
        <w:rPr>
          <w:rFonts w:ascii="Verdana" w:hAnsi="Verdana"/>
          <w:b/>
          <w:sz w:val="20"/>
          <w:szCs w:val="20"/>
        </w:rPr>
        <w:br w:type="page"/>
      </w:r>
      <w:r w:rsidRPr="00D15086">
        <w:rPr>
          <w:rFonts w:ascii="Verdana" w:hAnsi="Verdana"/>
          <w:b/>
          <w:sz w:val="20"/>
          <w:szCs w:val="20"/>
        </w:rPr>
        <w:lastRenderedPageBreak/>
        <w:t xml:space="preserve">STATUTO DELL’ORGANIZZAZIONE DI VOLONTARIATO </w:t>
      </w:r>
      <w:r w:rsidRPr="00D15086">
        <w:rPr>
          <w:rFonts w:ascii="Verdana" w:hAnsi="Verdana" w:cs="Tahoma"/>
          <w:b/>
          <w:sz w:val="20"/>
          <w:szCs w:val="20"/>
        </w:rPr>
        <w:t>“</w:t>
      </w:r>
      <w:r w:rsidRPr="00D15086">
        <w:rPr>
          <w:rFonts w:ascii="Verdana" w:hAnsi="Verdana" w:cs="Tahoma"/>
          <w:b/>
          <w:sz w:val="20"/>
          <w:szCs w:val="20"/>
          <w:highlight w:val="green"/>
        </w:rPr>
        <w:t>xxx</w:t>
      </w:r>
      <w:r w:rsidRPr="003A4E97">
        <w:rPr>
          <w:rFonts w:ascii="Verdana" w:hAnsi="Verdana" w:cs="Tahoma"/>
          <w:b/>
          <w:sz w:val="20"/>
          <w:szCs w:val="20"/>
        </w:rPr>
        <w:t>”</w:t>
      </w:r>
      <w:r>
        <w:rPr>
          <w:rFonts w:ascii="Verdana" w:hAnsi="Verdana" w:cs="Tahoma"/>
          <w:b/>
          <w:sz w:val="20"/>
          <w:szCs w:val="20"/>
        </w:rPr>
        <w:t xml:space="preserve"> </w:t>
      </w:r>
      <w:r w:rsidRPr="00D43953">
        <w:rPr>
          <w:rStyle w:val="Rimandonotadichiusura"/>
          <w:rFonts w:ascii="Verdana" w:hAnsi="Verdana"/>
          <w:b/>
          <w:color w:val="FF0000"/>
          <w:sz w:val="18"/>
          <w:szCs w:val="18"/>
          <w:bdr w:val="single" w:sz="4" w:space="0" w:color="FF0000"/>
          <w:vertAlign w:val="baseline"/>
        </w:rPr>
        <w:endnoteReference w:id="1"/>
      </w:r>
      <w:r w:rsidRPr="003A4E97">
        <w:rPr>
          <w:rFonts w:ascii="Verdana" w:hAnsi="Verdana" w:cs="Tahoma"/>
          <w:b/>
          <w:sz w:val="20"/>
          <w:szCs w:val="20"/>
        </w:rPr>
        <w:t xml:space="preserve"> </w:t>
      </w:r>
    </w:p>
    <w:p w:rsidR="00450617" w:rsidRDefault="00450617" w:rsidP="0092037D">
      <w:pPr>
        <w:spacing w:line="264" w:lineRule="auto"/>
        <w:ind w:left="-360" w:right="-442"/>
        <w:jc w:val="center"/>
        <w:rPr>
          <w:rFonts w:ascii="Verdana" w:hAnsi="Verdana"/>
          <w:b/>
          <w:sz w:val="20"/>
          <w:szCs w:val="20"/>
        </w:rPr>
      </w:pPr>
    </w:p>
    <w:p w:rsidR="00450617" w:rsidRPr="00D15086" w:rsidRDefault="00450617" w:rsidP="0092037D">
      <w:pPr>
        <w:spacing w:line="264" w:lineRule="auto"/>
        <w:ind w:left="-360" w:right="-442"/>
        <w:jc w:val="center"/>
        <w:rPr>
          <w:rFonts w:ascii="Verdana" w:hAnsi="Verdana"/>
          <w:b/>
          <w:sz w:val="20"/>
          <w:szCs w:val="20"/>
        </w:rPr>
      </w:pPr>
    </w:p>
    <w:p w:rsidR="00450617" w:rsidRPr="00D15086" w:rsidRDefault="00450617" w:rsidP="0092037D">
      <w:pPr>
        <w:pStyle w:val="Titolo2"/>
        <w:pBdr>
          <w:bottom w:val="single" w:sz="4" w:space="1" w:color="auto"/>
        </w:pBdr>
        <w:spacing w:after="40" w:line="264" w:lineRule="auto"/>
        <w:ind w:left="-408" w:right="-425"/>
        <w:rPr>
          <w:rFonts w:ascii="Verdana" w:hAnsi="Verdana"/>
          <w:i w:val="0"/>
          <w:sz w:val="18"/>
          <w:szCs w:val="18"/>
        </w:rPr>
      </w:pPr>
      <w:r w:rsidRPr="00D15086">
        <w:rPr>
          <w:rFonts w:ascii="Verdana" w:hAnsi="Verdana"/>
          <w:i w:val="0"/>
          <w:sz w:val="18"/>
          <w:szCs w:val="18"/>
        </w:rPr>
        <w:t>Costituzione, denominazione, sede e durata</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È costituita, ai sensi del Codice civile e del Decreto Legislativo 3 luglio 2017, n. 117 (di seguito indicato come “Codice del Terzo settore” o “CTS”) e successive modifiche, l’associazione denominata “</w:t>
      </w:r>
      <w:r w:rsidRPr="00D15086">
        <w:rPr>
          <w:rFonts w:ascii="Verdana" w:hAnsi="Verdana" w:cs="Tahoma"/>
          <w:sz w:val="18"/>
          <w:szCs w:val="18"/>
          <w:highlight w:val="green"/>
        </w:rPr>
        <w:t>xxx</w:t>
      </w:r>
      <w:r w:rsidRPr="00D15086">
        <w:rPr>
          <w:rFonts w:ascii="Verdana" w:hAnsi="Verdana" w:cs="Tahoma"/>
          <w:sz w:val="18"/>
          <w:szCs w:val="18"/>
        </w:rPr>
        <w:t>”, di seguito indicata anche come “Associazione”.</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Una volta acquisita la qualifica di organizzazione di volontariato ai sensi di legge, alla denominazione verrà aggiunto l’acronimo ODV senza che ciò comporti modifiche del presente atto. La denominazione dell’Associazione diventerà quindi “</w:t>
      </w:r>
      <w:r w:rsidRPr="00D15086">
        <w:rPr>
          <w:rFonts w:ascii="Verdana" w:hAnsi="Verdana" w:cs="Tahoma"/>
          <w:sz w:val="18"/>
          <w:szCs w:val="18"/>
          <w:highlight w:val="green"/>
        </w:rPr>
        <w:t>xxx</w:t>
      </w:r>
      <w:r w:rsidRPr="00D15086">
        <w:rPr>
          <w:rFonts w:ascii="Verdana" w:hAnsi="Verdana" w:cs="Tahoma"/>
          <w:sz w:val="18"/>
          <w:szCs w:val="18"/>
        </w:rPr>
        <w:t xml:space="preserve"> ODV” oppure “</w:t>
      </w:r>
      <w:r w:rsidRPr="00D15086">
        <w:rPr>
          <w:rFonts w:ascii="Verdana" w:hAnsi="Verdana" w:cs="Tahoma"/>
          <w:sz w:val="18"/>
          <w:szCs w:val="18"/>
          <w:highlight w:val="green"/>
        </w:rPr>
        <w:t>xxx</w:t>
      </w:r>
      <w:r w:rsidRPr="00D15086">
        <w:rPr>
          <w:rFonts w:ascii="Verdana" w:hAnsi="Verdana" w:cs="Tahoma"/>
          <w:sz w:val="18"/>
          <w:szCs w:val="18"/>
        </w:rPr>
        <w:t xml:space="preserve">  organizzazione di volontariato” e dovrà, da quel momento e fintanto che i requisiti sussisteranno, utilizzare l’indicazione di “organizzazione di volontariato” o l’acronimo “ODV” negli atti, nella corrispondenza e nelle comunicazioni al pubblico.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L’associazione ha sede legale in </w:t>
      </w:r>
      <w:r w:rsidRPr="00D15086">
        <w:rPr>
          <w:rFonts w:ascii="Verdana" w:hAnsi="Verdana" w:cs="Tahoma"/>
          <w:sz w:val="18"/>
          <w:szCs w:val="18"/>
          <w:highlight w:val="green"/>
        </w:rPr>
        <w:t xml:space="preserve">[località,  </w:t>
      </w:r>
      <w:r w:rsidRPr="00364EA7">
        <w:rPr>
          <w:rFonts w:ascii="Verdana" w:hAnsi="Verdana" w:cs="Tahoma"/>
          <w:sz w:val="18"/>
          <w:szCs w:val="18"/>
          <w:highlight w:val="green"/>
        </w:rPr>
        <w:t>via xxx</w:t>
      </w:r>
      <w:r w:rsidRPr="00D15086">
        <w:rPr>
          <w:rFonts w:ascii="Verdana" w:hAnsi="Verdana" w:cs="Tahoma"/>
          <w:sz w:val="18"/>
          <w:szCs w:val="18"/>
          <w:highlight w:val="green"/>
        </w:rPr>
        <w:t>]</w:t>
      </w:r>
      <w:r w:rsidRPr="00364EA7">
        <w:rPr>
          <w:rFonts w:ascii="Verdana" w:hAnsi="Verdana" w:cs="Tahoma"/>
          <w:sz w:val="18"/>
          <w:szCs w:val="18"/>
        </w:rPr>
        <w:t>.</w:t>
      </w:r>
      <w:r w:rsidRPr="00D15086">
        <w:rPr>
          <w:rFonts w:ascii="Verdana" w:hAnsi="Verdana" w:cs="Tahoma"/>
          <w:sz w:val="18"/>
          <w:szCs w:val="18"/>
        </w:rPr>
        <w:t xml:space="preserve"> Il trasferimento della sede all'interno del comune non comporta modifica statutaria, ma l’obbligo di comunicazione agli uffici competenti.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L’Associazione potrà istituire sezioni o sedi secondarie, in Italia e all’estero.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L’associazione ha durata illimitata.</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Il Consiglio direttivo delibera l’eventuale regolamento di esecuzione dello statuto per la disciplina degli aspetti organizzativi più particolari.</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Scopo, finalità e attività</w:t>
      </w:r>
    </w:p>
    <w:p w:rsidR="00450617"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L'Associazione non ha scopo di lucro e persegue finalità civiche, solidaristiche e di utilità sociale mediante lo svolgimento prevalentemente in favore di terzi di una o più delle seguenti attività di interesse generale, di cui all’art. 5 del Codice del Terzo settore, </w:t>
      </w:r>
      <w:bookmarkStart w:id="0" w:name="_Hlk526784122"/>
      <w:r w:rsidRPr="00D15086">
        <w:rPr>
          <w:rFonts w:ascii="Verdana" w:hAnsi="Verdana" w:cs="Tahoma"/>
          <w:sz w:val="18"/>
          <w:szCs w:val="18"/>
        </w:rPr>
        <w:t>avvalendosi in modo prevalente dell’attività di volontariato dei propri associati o delle persone aderenti agli enti associati</w:t>
      </w:r>
      <w:bookmarkEnd w:id="0"/>
      <w:r w:rsidRPr="00D15086">
        <w:rPr>
          <w:rFonts w:ascii="Verdana" w:hAnsi="Verdana" w:cs="Tahoma"/>
          <w:sz w:val="18"/>
          <w:szCs w:val="18"/>
        </w:rPr>
        <w:t>:</w:t>
      </w:r>
      <w:r>
        <w:rPr>
          <w:rFonts w:ascii="Verdana" w:hAnsi="Verdana" w:cs="Tahoma"/>
          <w:sz w:val="18"/>
          <w:szCs w:val="18"/>
        </w:rPr>
        <w:t xml:space="preserve"> </w:t>
      </w:r>
      <w:r w:rsidRPr="00D4074E">
        <w:rPr>
          <w:rStyle w:val="Rimandonotadichiusura"/>
          <w:rFonts w:ascii="Verdana" w:hAnsi="Verdana"/>
          <w:b/>
          <w:color w:val="FF0000"/>
          <w:sz w:val="18"/>
          <w:szCs w:val="18"/>
          <w:bdr w:val="single" w:sz="4" w:space="0" w:color="FF0000"/>
          <w:vertAlign w:val="baseline"/>
        </w:rPr>
        <w:endnoteReference w:id="2"/>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interventi e servizi sociali ai sensi dell'articolo 1, commi 1 e 2, della legge 8 novembre 2000, n. 328, e successive modificazioni, e interventi, servizi e prestazioni di cui alla legge 5 febbraio 1992, n. 104, e alla legge 22 giugno 2016, n. 112, e successive modificazioni - di cui all’art. 5, comma 1, lettera a del Codice del Terzo settore;</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interventi e prestazioni sanitarie - di cui all’art. 5, comma 1, lettera b del Codice del Terzo settore;</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prestazioni socio-sanitarie di cui al decreto del Presidente del Consiglio dei ministri 14 febbraio 2001, pubblicato nella Gazzetta Ufficiale n. 129 del 6 giugno 2001, e successive modificazioni - di cui all’art. 5, comma 1, lettera c del Codice del Terzo settore;</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educazione, istruzione e formazione professionale, ai sensi della legge 28 marzo 2003, n. 53, e successive modificazioni, nonché le attività culturali di interesse sociale con finalità educativa - di cui all’art. 5, comma 1, lettera d del Codice del Terzo settore;</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 di cui all’art. 5, comma 1, lettera e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interventi di tutela e valorizzazione del patrimonio culturale e del paesaggio, ai sensi del decreto legislativo 22 gennaio 2004, n. 42, e successive modificazioni - di cui all’art. 5, comma 1, lettera f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formazione universitaria e post-universitaria - di cui all’art. 5, comma 1, lettera g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ricerca scientifica di particolare interesse sociale - di cui all’art. 5, comma 1, lettera h del Codice del Terzo settore - di cui all’art. 5, comma 1, lettera h del Codice del Terzo settore;</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 di cui all’art. 5, comma 1, lettera i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radiodiffusione sonora a carattere comunitario, ai sensi dell’articolo 16, comma 5, della legge 6 agosto 1990, n. 223, e successive modificazioni - di cui all’art. 5, comma 1, lettera j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lastRenderedPageBreak/>
        <w:t xml:space="preserve">organizzazione e gestione di attività turistiche di interesse sociale, culturale o religioso - di cui all’art. 5, comma 1, lettera k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formazione extra-scolastica, finalizzata alla prevenzione della dispersione scolastica e al successo scolastico e formativo, alla prevenzione del bullismo e al contrasto della povertà educativa - di cui all’art. 5, comma 1, lettera l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servizi strumentali ad enti del Terzo settore resi da enti composti in misura non inferiore al settanta per cento da enti del Terzo settore - di cui all’art. 5, comma 1, lettera m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cooperazione allo sviluppo, ai sensi della legge 11 agosto 2014, n. 125, e successive modificazioni - di cui all’art. 5, comma 1, lettera n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 di cui all’art. 5, comma 1, lettera o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 di cui all’art. 5, comma 1, lettera p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 di cui all’art. 5, comma 1, lettera q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accoglienza umanitaria ed integrazione sociale dei migranti - di cui all’art. 5, comma 1, lettera r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agricoltura sociale, ai sensi dell’articolo 2 della legge 18 agosto 2015, n. 141, e successive modificazioni - di cui all’art. 5, comma 1, lettera s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organizzazione e gestione di attività sportive dilettantistiche - di cui all’art. 5, comma 1, lettera t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 di cui all’art. 5, comma 1, lettera u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promozione della cultura della legalità, della pace tra i popoli, della nonviolenza e della difesa non armata - di cui all’art. 5, comma 1, lettera v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 di cui all’art. 5, comma 1, lettera w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cura di procedure di adozione internazionale ai sensi della legge 4 maggio 1983, n. 184 - di cui all’art. 5, comma 1, lettera x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 xml:space="preserve">protezione civile ai sensi della legge 24 febbraio 1992, n. 225, e successive modificazioni - di cui all’art. 5, comma 1, lettera y del Codice del Terzo settore; </w:t>
      </w:r>
    </w:p>
    <w:p w:rsidR="00450617" w:rsidRPr="005117A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5117A7">
        <w:rPr>
          <w:rFonts w:ascii="Verdana" w:hAnsi="Verdana" w:cs="Tahoma"/>
          <w:sz w:val="18"/>
          <w:szCs w:val="18"/>
          <w:highlight w:val="cyan"/>
        </w:rPr>
        <w:t>riqualificazione di beni pubblici inutilizzati o di beni confiscati alla criminalità organizzata - di cui all’art. 5, comma 1, lettera z del Codice del Terzo settore.</w:t>
      </w:r>
    </w:p>
    <w:p w:rsidR="00450617" w:rsidRPr="00D15086" w:rsidRDefault="00450617" w:rsidP="0092037D">
      <w:pPr>
        <w:widowControl w:val="0"/>
        <w:spacing w:after="40" w:line="264" w:lineRule="auto"/>
        <w:ind w:left="770" w:right="-442" w:hanging="378"/>
        <w:jc w:val="both"/>
        <w:rPr>
          <w:rFonts w:ascii="Verdana" w:hAnsi="Verdana" w:cs="Tahoma"/>
          <w:sz w:val="18"/>
          <w:szCs w:val="18"/>
          <w:highlight w:val="yellow"/>
        </w:rPr>
      </w:pPr>
    </w:p>
    <w:p w:rsidR="00450617" w:rsidRPr="005117A7" w:rsidRDefault="00450617" w:rsidP="0092037D">
      <w:pPr>
        <w:widowControl w:val="0"/>
        <w:spacing w:before="80" w:after="80" w:line="264" w:lineRule="auto"/>
        <w:ind w:left="363" w:right="-442"/>
        <w:jc w:val="both"/>
        <w:rPr>
          <w:rFonts w:ascii="Verdana" w:hAnsi="Verdana" w:cs="Tahoma"/>
          <w:sz w:val="18"/>
          <w:szCs w:val="18"/>
        </w:rPr>
      </w:pPr>
      <w:r w:rsidRPr="005117A7">
        <w:rPr>
          <w:rFonts w:ascii="Verdana" w:hAnsi="Verdana" w:cs="Tahoma"/>
          <w:sz w:val="18"/>
          <w:szCs w:val="18"/>
        </w:rPr>
        <w:t>A titolo esemplificativo ma non esaustivo, le azioni si concretizzeranno mediante la realizzazione delle seguenti azioni:</w:t>
      </w:r>
    </w:p>
    <w:p w:rsidR="0045061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AB5D50">
        <w:rPr>
          <w:rFonts w:ascii="Verdana" w:hAnsi="Verdana" w:cs="Tahoma"/>
          <w:sz w:val="18"/>
          <w:szCs w:val="18"/>
          <w:highlight w:val="green"/>
        </w:rPr>
        <w:t>xxx</w:t>
      </w:r>
    </w:p>
    <w:p w:rsidR="00450617" w:rsidRPr="00AB5D50"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5117A7">
        <w:rPr>
          <w:rFonts w:ascii="Verdana" w:hAnsi="Verdana" w:cs="Tahoma"/>
          <w:sz w:val="18"/>
          <w:szCs w:val="18"/>
          <w:highlight w:val="green"/>
        </w:rPr>
        <w:lastRenderedPageBreak/>
        <w:t>xxx</w:t>
      </w:r>
      <w:r>
        <w:rPr>
          <w:rFonts w:ascii="Verdana" w:hAnsi="Verdana" w:cs="Tahoma"/>
          <w:sz w:val="18"/>
          <w:szCs w:val="18"/>
        </w:rPr>
        <w:t xml:space="preserve"> </w:t>
      </w:r>
      <w:r w:rsidRPr="00AB5D50">
        <w:rPr>
          <w:rFonts w:ascii="Verdana" w:hAnsi="Verdana" w:cs="Tahoma"/>
          <w:sz w:val="18"/>
          <w:szCs w:val="18"/>
        </w:rPr>
        <w:t xml:space="preserve"> </w:t>
      </w:r>
      <w:r w:rsidRPr="00AB5D50">
        <w:rPr>
          <w:rStyle w:val="Rimandonotadichiusura"/>
          <w:rFonts w:ascii="Verdana" w:hAnsi="Verdana"/>
          <w:b/>
          <w:color w:val="FF0000"/>
          <w:sz w:val="18"/>
          <w:szCs w:val="18"/>
          <w:bdr w:val="single" w:sz="4" w:space="0" w:color="FF0000"/>
          <w:vertAlign w:val="baseline"/>
        </w:rPr>
        <w:endnoteReference w:id="3"/>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Per l’attività di interesse generale prestata l’organizzazione può ricevere soltanto il rimborso delle spese effettivamente sostenute e documentate.</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L’Associazione può esercitare, a norma dell’art. 6 del Codice del Terzo settore, attività diverse da quelle di interesse generale, secondarie e strumentali rispetto a queste ultime, secondo criteri e limiti definiti con apposito Decreto ministeriale. La loro individuazione sarà successivamente operata da parte del Consiglio direttivo.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L’Associazione può esercitare</w:t>
      </w:r>
      <w:bookmarkStart w:id="1" w:name="_Hlk526836018"/>
      <w:bookmarkStart w:id="2" w:name="_Hlk526837638"/>
      <w:r w:rsidRPr="00D15086">
        <w:rPr>
          <w:rFonts w:ascii="Verdana" w:hAnsi="Verdana" w:cs="Tahoma"/>
          <w:sz w:val="18"/>
          <w:szCs w:val="18"/>
        </w:rPr>
        <w:t>, a norma dell’art. 7 del Codice del Terzo settore,</w:t>
      </w:r>
      <w:bookmarkEnd w:id="1"/>
      <w:r w:rsidRPr="00D15086">
        <w:rPr>
          <w:rFonts w:ascii="Verdana" w:hAnsi="Verdana" w:cs="Tahoma"/>
          <w:sz w:val="18"/>
          <w:szCs w:val="18"/>
        </w:rPr>
        <w:t xml:space="preserve"> </w:t>
      </w:r>
      <w:bookmarkEnd w:id="2"/>
      <w:r w:rsidRPr="00D15086">
        <w:rPr>
          <w:rFonts w:ascii="Verdana" w:hAnsi="Verdana" w:cs="Tahoma"/>
          <w:sz w:val="18"/>
          <w:szCs w:val="18"/>
        </w:rPr>
        <w:t>anche attività di raccolta fondi -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Soci</w:t>
      </w:r>
    </w:p>
    <w:p w:rsidR="00450617" w:rsidRPr="00D15086" w:rsidRDefault="00450617" w:rsidP="0092037D">
      <w:pPr>
        <w:widowControl w:val="0"/>
        <w:spacing w:after="40" w:line="264" w:lineRule="auto"/>
        <w:ind w:left="364" w:right="-442"/>
        <w:jc w:val="both"/>
        <w:rPr>
          <w:rFonts w:ascii="Verdana" w:hAnsi="Verdana" w:cs="Tahoma"/>
          <w:sz w:val="18"/>
          <w:szCs w:val="18"/>
        </w:rPr>
      </w:pPr>
      <w:bookmarkStart w:id="3" w:name="_Hlk482091583"/>
      <w:r w:rsidRPr="00D15086">
        <w:rPr>
          <w:rFonts w:ascii="Verdana" w:hAnsi="Verdana" w:cs="Tahoma"/>
          <w:sz w:val="18"/>
          <w:szCs w:val="18"/>
        </w:rPr>
        <w:t xml:space="preserve">Lo status di socio ha carattere permanente e può venire meno solo </w:t>
      </w:r>
      <w:r w:rsidRPr="00AB5D50">
        <w:rPr>
          <w:rFonts w:ascii="Verdana" w:hAnsi="Verdana" w:cs="Tahoma"/>
          <w:sz w:val="18"/>
          <w:szCs w:val="18"/>
        </w:rPr>
        <w:t xml:space="preserve">nei casi previsti dall’art. 7 </w:t>
      </w:r>
      <w:r w:rsidRPr="00AB5D50">
        <w:rPr>
          <w:rStyle w:val="Rimandonotadichiusura"/>
          <w:rFonts w:ascii="Verdana" w:hAnsi="Verdana"/>
          <w:b/>
          <w:color w:val="FF0000"/>
          <w:sz w:val="18"/>
          <w:szCs w:val="18"/>
          <w:bdr w:val="single" w:sz="4" w:space="0" w:color="FF0000"/>
          <w:vertAlign w:val="baseline"/>
        </w:rPr>
        <w:endnoteReference w:id="4"/>
      </w:r>
      <w:r w:rsidRPr="00AB5D50">
        <w:rPr>
          <w:rFonts w:ascii="Verdana" w:hAnsi="Verdana" w:cs="Tahoma"/>
          <w:sz w:val="18"/>
          <w:szCs w:val="18"/>
        </w:rPr>
        <w:t>. Non</w:t>
      </w:r>
      <w:r w:rsidRPr="00D15086">
        <w:rPr>
          <w:rFonts w:ascii="Verdana" w:hAnsi="Verdana" w:cs="Tahoma"/>
          <w:sz w:val="18"/>
          <w:szCs w:val="18"/>
        </w:rPr>
        <w:t xml:space="preserve"> sono pertanto ammesse adesioni che violino tale principio, introducendo criteri di ammissione strumentalmente limitativi di diritti o a termine.</w:t>
      </w:r>
    </w:p>
    <w:p w:rsidR="00E37F8E" w:rsidRDefault="00450617" w:rsidP="00E37F8E">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 diritti di partecipazione all’associazione non sono trasferibili. Le somme versate a titolo di quota associativa non sono rimborsabili, rivalutabili e trasmissibili. </w:t>
      </w:r>
      <w:bookmarkStart w:id="4" w:name="_Hlk505770163"/>
      <w:r w:rsidRPr="00D15086">
        <w:rPr>
          <w:rFonts w:ascii="Verdana" w:hAnsi="Verdana" w:cs="Tahoma"/>
          <w:sz w:val="18"/>
          <w:szCs w:val="18"/>
        </w:rPr>
        <w:t xml:space="preserve">Gli associati che comunque abbiano cessato di appartenere all’associazione non hanno alcun diritto sul patrimonio della stessa. </w:t>
      </w:r>
      <w:bookmarkEnd w:id="4"/>
    </w:p>
    <w:p w:rsidR="00E37F8E" w:rsidRPr="00E37F8E" w:rsidRDefault="00450617" w:rsidP="00E37F8E">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Possono aderire all’associazione persone fisiche e persone giuridiche (enti del Terzo settore o senza scopo di lucro) che condividono le finalità della stessa e che intendono partecipare alle attività dell’associazione </w:t>
      </w:r>
      <w:r w:rsidRPr="00306B26">
        <w:rPr>
          <w:rFonts w:ascii="Verdana" w:hAnsi="Verdana" w:cs="Tahoma"/>
          <w:sz w:val="18"/>
          <w:szCs w:val="18"/>
        </w:rPr>
        <w:t>con la loro opera,</w:t>
      </w:r>
      <w:r w:rsidRPr="00D15086">
        <w:rPr>
          <w:rFonts w:ascii="Verdana" w:hAnsi="Verdana" w:cs="Tahoma"/>
          <w:sz w:val="18"/>
          <w:szCs w:val="18"/>
        </w:rPr>
        <w:t xml:space="preserve"> con le loro competenze e conoscenze</w:t>
      </w:r>
      <w:r w:rsidR="00BD27BB">
        <w:rPr>
          <w:rFonts w:ascii="Verdana" w:hAnsi="Verdana" w:cs="Tahoma"/>
          <w:sz w:val="18"/>
          <w:szCs w:val="18"/>
        </w:rPr>
        <w:t xml:space="preserve">, </w:t>
      </w:r>
      <w:r w:rsidR="00306B26">
        <w:rPr>
          <w:rFonts w:ascii="Verdana" w:hAnsi="Verdana" w:cs="Tahoma"/>
          <w:sz w:val="18"/>
          <w:szCs w:val="18"/>
        </w:rPr>
        <w:t xml:space="preserve">portando interessi omogonei </w:t>
      </w:r>
      <w:r w:rsidR="00E37F8E" w:rsidRPr="00BD27BB">
        <w:rPr>
          <w:rFonts w:ascii="Verdana" w:hAnsi="Verdana" w:cs="Courier New"/>
          <w:sz w:val="18"/>
          <w:szCs w:val="18"/>
        </w:rPr>
        <w:t>a condizione che il numero delle persone giuridiche non</w:t>
      </w:r>
      <w:r w:rsidR="00E37F8E" w:rsidRPr="00BD27BB">
        <w:rPr>
          <w:rFonts w:ascii="Verdana" w:hAnsi="Verdana" w:cs="Tahoma"/>
          <w:sz w:val="18"/>
          <w:szCs w:val="18"/>
        </w:rPr>
        <w:t xml:space="preserve"> </w:t>
      </w:r>
      <w:r w:rsidR="00E37F8E" w:rsidRPr="00BD27BB">
        <w:rPr>
          <w:rFonts w:ascii="Verdana" w:hAnsi="Verdana" w:cs="Courier New"/>
          <w:sz w:val="18"/>
          <w:szCs w:val="18"/>
        </w:rPr>
        <w:t>sia superiore al cinquanta per cento del numero delle organizzazioni di volontariato</w:t>
      </w:r>
      <w:r w:rsidR="00BD27BB" w:rsidRPr="00BD27BB">
        <w:rPr>
          <w:rFonts w:ascii="Verdana" w:hAnsi="Verdana" w:cs="Courier New"/>
          <w:sz w:val="18"/>
          <w:szCs w:val="18"/>
        </w:rPr>
        <w:t>.</w:t>
      </w:r>
    </w:p>
    <w:p w:rsidR="00306B26" w:rsidRPr="00A71D57" w:rsidRDefault="00306B26" w:rsidP="00306B26">
      <w:pPr>
        <w:widowControl w:val="0"/>
        <w:spacing w:after="40" w:line="264" w:lineRule="auto"/>
        <w:ind w:left="364" w:right="-442"/>
        <w:jc w:val="both"/>
        <w:rPr>
          <w:rFonts w:ascii="Verdana" w:hAnsi="Verdana" w:cs="Tahoma"/>
          <w:sz w:val="18"/>
          <w:szCs w:val="18"/>
          <w:highlight w:val="yellow"/>
        </w:rPr>
      </w:pPr>
      <w:r w:rsidRPr="00A71D57">
        <w:rPr>
          <w:rFonts w:ascii="Verdana" w:hAnsi="Verdana" w:cs="Tahoma"/>
          <w:sz w:val="18"/>
          <w:szCs w:val="18"/>
          <w:highlight w:val="yellow"/>
        </w:rPr>
        <w:t>Le modalità di partecipazione dei soci minorenni sarà prevista in apposito Regolamento.</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Il numero dei soci è illimitato ma, in ogni caso, non può essere inferiore al minimo stabilito dal C.T.S.</w:t>
      </w:r>
      <w:r w:rsidRPr="00D15086">
        <w:rPr>
          <w:rFonts w:ascii="Verdana" w:hAnsi="Verdana" w:cs="Tahoma"/>
          <w:color w:val="FFFFFF"/>
          <w:sz w:val="18"/>
          <w:szCs w:val="18"/>
        </w:rPr>
        <w:t xml:space="preserve"> </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Diritti dei soci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 soci hanno il diritto di: </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eleggere gli organi associativi e di essere eletti negli stessi;</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essere informati sulle attività dell’associazione e controllarne l’andamento;</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frequentare i locali dell’associazione;</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partecipare a tutte le iniziative e manifestazioni promosse dall’associazione;</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concorrere all’elaborazione ed approvare il programma di attività;</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essere rimborsati dalle spese effettivamente sostenute e documentate;</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prendere atto dell’ordine del giorno delle assemblee, prendere visione dei bilanci e consultare i libri sociali;</w:t>
      </w:r>
    </w:p>
    <w:p w:rsidR="00450617" w:rsidRPr="00306B26" w:rsidRDefault="006823BD" w:rsidP="0092037D">
      <w:pPr>
        <w:widowControl w:val="0"/>
        <w:spacing w:after="40" w:line="264" w:lineRule="auto"/>
        <w:ind w:left="364" w:right="-442"/>
        <w:jc w:val="both"/>
        <w:rPr>
          <w:rFonts w:ascii="Verdana" w:hAnsi="Verdana" w:cs="Tahoma"/>
          <w:sz w:val="18"/>
          <w:szCs w:val="18"/>
        </w:rPr>
      </w:pPr>
      <w:r w:rsidRPr="00306B26">
        <w:rPr>
          <w:rFonts w:ascii="Verdana" w:hAnsi="Verdana" w:cs="Tahoma"/>
          <w:sz w:val="18"/>
          <w:szCs w:val="18"/>
        </w:rPr>
        <w:t>Le modalità e procedure per l’esercizio di tali diritti saranno eventualmente stabilite da Regolamenti generali e/o dalle delibere del Consiglio direttivo</w:t>
      </w:r>
      <w:r w:rsidR="00450617" w:rsidRPr="00306B26">
        <w:rPr>
          <w:rFonts w:ascii="Verdana" w:hAnsi="Verdana" w:cs="Tahoma"/>
          <w:sz w:val="18"/>
          <w:szCs w:val="18"/>
        </w:rPr>
        <w:t xml:space="preserve">. </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Obblighi dei soci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 soci hanno l’obbligo di:</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rispettare il presente Statuto e gli eventuali regolamenti interni;</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tenere un comportamento conforme alle finalità perseguite dall’Associazione;</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svolgere la propria attività verso gli altri in modo personale, spontaneo e gratuito, senza fini di lucro, anche indiretto;</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versare la quota associativa secondo l’importo, le modalità di versamento e i termini annualmente stabiliti dall’Assemblea;</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Adesione</w:t>
      </w:r>
    </w:p>
    <w:p w:rsidR="00305068"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 richiesta di adesione va indirizzata al Consiglio direttivo utilizzando un apposito modulo, e deve contenere la dichiarazione di conoscere ed accettare integralmente il presente Statuto, gli eventuali regolamenti e di attenersi alle deliberazioni legalmente ad</w:t>
      </w:r>
      <w:r w:rsidR="006823BD">
        <w:rPr>
          <w:rFonts w:ascii="Verdana" w:hAnsi="Verdana" w:cs="Tahoma"/>
          <w:sz w:val="18"/>
          <w:szCs w:val="18"/>
        </w:rPr>
        <w:t>ottate dagli organi associativi</w:t>
      </w:r>
      <w:r w:rsidR="00305068">
        <w:rPr>
          <w:rFonts w:ascii="Verdana" w:hAnsi="Verdana" w:cs="Tahoma"/>
          <w:sz w:val="18"/>
          <w:szCs w:val="18"/>
        </w:rPr>
        <w:t>.</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Il Consiglio direttivo delibera sulla domanda secondo criteri non discriminatori, coerenti con le finalità perseguite e le attività di interesse generale svolte, entro </w:t>
      </w:r>
      <w:r w:rsidRPr="00AD5F73">
        <w:rPr>
          <w:rFonts w:ascii="Verdana" w:hAnsi="Verdana" w:cs="Tahoma"/>
          <w:sz w:val="18"/>
          <w:szCs w:val="18"/>
          <w:highlight w:val="cyan"/>
        </w:rPr>
        <w:t>60</w:t>
      </w:r>
      <w:r w:rsidRPr="00D15086">
        <w:rPr>
          <w:rFonts w:ascii="Verdana" w:hAnsi="Verdana" w:cs="Tahoma"/>
          <w:sz w:val="18"/>
          <w:szCs w:val="18"/>
        </w:rPr>
        <w:t xml:space="preserve"> giorni.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La deliberazione di ammissione deve essere comunicata all'interessato e annotata, a cura del Consiglio </w:t>
      </w:r>
      <w:r w:rsidRPr="00D15086">
        <w:rPr>
          <w:rFonts w:ascii="Verdana" w:hAnsi="Verdana" w:cs="Tahoma"/>
          <w:sz w:val="18"/>
          <w:szCs w:val="18"/>
        </w:rPr>
        <w:lastRenderedPageBreak/>
        <w:t xml:space="preserve">direttivo, nel libro degli associati. </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Il Consiglio direttivo deve motivare contestualmente la deliberazione di rigetto della domanda di ammissione e comunicarla agli interessati entro </w:t>
      </w:r>
      <w:r w:rsidRPr="00AD5F73">
        <w:rPr>
          <w:rFonts w:ascii="Verdana" w:hAnsi="Verdana" w:cs="Tahoma"/>
          <w:sz w:val="18"/>
          <w:szCs w:val="18"/>
          <w:highlight w:val="cyan"/>
        </w:rPr>
        <w:t>dieci</w:t>
      </w:r>
      <w:r w:rsidRPr="00AD5F73">
        <w:rPr>
          <w:rFonts w:ascii="Verdana" w:hAnsi="Verdana" w:cs="Tahoma"/>
          <w:sz w:val="18"/>
          <w:szCs w:val="18"/>
        </w:rPr>
        <w:t xml:space="preserve"> </w:t>
      </w:r>
      <w:r w:rsidRPr="00D15086">
        <w:rPr>
          <w:rFonts w:ascii="Verdana" w:hAnsi="Verdana" w:cs="Tahoma"/>
          <w:sz w:val="18"/>
          <w:szCs w:val="18"/>
        </w:rPr>
        <w:t>giorni.</w:t>
      </w:r>
    </w:p>
    <w:p w:rsidR="00450617"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Qualora la domanda di ammissione non sia accolta, chi l'ha proposta può, entro </w:t>
      </w:r>
      <w:r w:rsidRPr="00AD5F73">
        <w:rPr>
          <w:rFonts w:ascii="Verdana" w:hAnsi="Verdana" w:cs="Tahoma"/>
          <w:sz w:val="18"/>
          <w:szCs w:val="18"/>
          <w:highlight w:val="cyan"/>
        </w:rPr>
        <w:t>60</w:t>
      </w:r>
      <w:r w:rsidRPr="00D15086">
        <w:rPr>
          <w:rFonts w:ascii="Verdana" w:hAnsi="Verdana" w:cs="Tahoma"/>
          <w:sz w:val="18"/>
          <w:szCs w:val="18"/>
        </w:rPr>
        <w:t xml:space="preserve"> giorni dalla comunicazione della deliberazione di rigetto, chiedere che sulla domanda si pronunci l’Organo di garanzia o, in mancanza, l’Organo di controllo, o, mancando anche questo, l’assemblea dei soci nella prima riunione utile.</w:t>
      </w:r>
      <w:r>
        <w:rPr>
          <w:rFonts w:ascii="Verdana" w:hAnsi="Verdana" w:cs="Tahoma"/>
          <w:sz w:val="18"/>
          <w:szCs w:val="18"/>
        </w:rPr>
        <w:t xml:space="preserve"> </w:t>
      </w:r>
      <w:r w:rsidRPr="00F94C6C">
        <w:rPr>
          <w:rStyle w:val="Rimandonotadichiusura"/>
          <w:rFonts w:ascii="Verdana" w:hAnsi="Verdana"/>
          <w:b/>
          <w:color w:val="FF0000"/>
          <w:sz w:val="18"/>
          <w:szCs w:val="18"/>
          <w:bdr w:val="single" w:sz="4" w:space="0" w:color="FF0000"/>
          <w:vertAlign w:val="baseline"/>
        </w:rPr>
        <w:endnoteReference w:id="5"/>
      </w:r>
    </w:p>
    <w:p w:rsidR="00450617" w:rsidRPr="00D15086" w:rsidRDefault="00450617" w:rsidP="0092037D">
      <w:pPr>
        <w:widowControl w:val="0"/>
        <w:spacing w:after="40" w:line="264" w:lineRule="auto"/>
        <w:ind w:left="364" w:right="-442"/>
        <w:jc w:val="both"/>
        <w:rPr>
          <w:rFonts w:ascii="Verdana" w:hAnsi="Verdana" w:cs="Tahoma"/>
          <w:sz w:val="18"/>
          <w:szCs w:val="18"/>
        </w:rPr>
      </w:pP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Perdita della qualifica di socio</w:t>
      </w:r>
    </w:p>
    <w:p w:rsidR="00450617" w:rsidRPr="00D15086" w:rsidRDefault="00450617" w:rsidP="0092037D">
      <w:pPr>
        <w:widowControl w:val="0"/>
        <w:spacing w:after="40" w:line="264" w:lineRule="auto"/>
        <w:ind w:left="364" w:right="-442"/>
        <w:jc w:val="both"/>
        <w:rPr>
          <w:rFonts w:ascii="Verdana" w:hAnsi="Verdana" w:cs="Tahoma"/>
          <w:sz w:val="18"/>
          <w:szCs w:val="18"/>
        </w:rPr>
      </w:pPr>
      <w:bookmarkStart w:id="5" w:name="_Hlk505261610"/>
      <w:r w:rsidRPr="00D15086">
        <w:rPr>
          <w:rFonts w:ascii="Verdana" w:hAnsi="Verdana" w:cs="Tahoma"/>
          <w:sz w:val="18"/>
          <w:szCs w:val="18"/>
        </w:rPr>
        <w:t>La qualifica di socio si perde per morte (o scioglimento, se persona giuridica), recesso o esclusione.</w:t>
      </w:r>
    </w:p>
    <w:p w:rsidR="00450617" w:rsidRPr="001327D7" w:rsidRDefault="00450617" w:rsidP="00EB493B">
      <w:pPr>
        <w:widowControl w:val="0"/>
        <w:spacing w:after="40" w:line="264" w:lineRule="auto"/>
        <w:ind w:left="364" w:right="-442"/>
        <w:jc w:val="both"/>
        <w:rPr>
          <w:rFonts w:ascii="Verdana" w:hAnsi="Verdana" w:cs="Tahoma"/>
          <w:sz w:val="18"/>
          <w:szCs w:val="18"/>
          <w:highlight w:val="cyan"/>
        </w:rPr>
      </w:pPr>
      <w:r w:rsidRPr="00D15086">
        <w:rPr>
          <w:rFonts w:ascii="Verdana" w:hAnsi="Verdana" w:cs="Tahoma"/>
          <w:sz w:val="18"/>
          <w:szCs w:val="18"/>
        </w:rPr>
        <w:t>Il socio che contravviene gravemente agli obblighi previsti dal presente Statuto, dagli eventuali Regolamenti interni e dalle deliberazioni degli organi associativi, oppure arreca danni materiali o morali all’associazione</w:t>
      </w:r>
      <w:r w:rsidRPr="001327D7">
        <w:rPr>
          <w:rFonts w:ascii="Verdana" w:hAnsi="Verdana" w:cs="Tahoma"/>
          <w:sz w:val="18"/>
          <w:szCs w:val="18"/>
          <w:highlight w:val="cyan"/>
        </w:rPr>
        <w:t xml:space="preserve">, e nei seguenti altri casi:  </w:t>
      </w:r>
    </w:p>
    <w:p w:rsidR="00450617" w:rsidRPr="000501E0" w:rsidRDefault="00450617" w:rsidP="00EB493B">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highlight w:val="cyan"/>
        </w:rPr>
      </w:pPr>
      <w:r w:rsidRPr="000501E0">
        <w:rPr>
          <w:rFonts w:ascii="Verdana" w:hAnsi="Verdana" w:cs="Tahoma"/>
          <w:sz w:val="18"/>
          <w:szCs w:val="18"/>
          <w:highlight w:val="cyan"/>
        </w:rPr>
        <w:t xml:space="preserve">Xxx </w:t>
      </w:r>
      <w:r w:rsidRPr="00D07AD2">
        <w:rPr>
          <w:rStyle w:val="Rimandonotadichiusura"/>
          <w:rFonts w:ascii="Verdana" w:hAnsi="Verdana"/>
          <w:b/>
          <w:color w:val="FF0000"/>
          <w:sz w:val="18"/>
          <w:szCs w:val="18"/>
          <w:bdr w:val="single" w:sz="4" w:space="0" w:color="FF0000"/>
          <w:vertAlign w:val="baseline"/>
        </w:rPr>
        <w:endnoteReference w:id="6"/>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può essere escluso dall’associazione </w:t>
      </w:r>
      <w:r w:rsidRPr="00EB493B">
        <w:rPr>
          <w:rFonts w:ascii="Verdana" w:hAnsi="Verdana" w:cs="Tahoma"/>
          <w:sz w:val="18"/>
          <w:szCs w:val="18"/>
          <w:highlight w:val="cyan"/>
        </w:rPr>
        <w:t>con deliberazione dell’assemblea approvata con voto segreto e dopo aver ascoltato le giustificazioni dell’interessato</w:t>
      </w:r>
      <w:r w:rsidRPr="00D15086">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7"/>
      </w:r>
      <w:r>
        <w:rPr>
          <w:rFonts w:ascii="Verdana" w:hAnsi="Verdana" w:cs="Tahoma"/>
          <w:sz w:val="18"/>
          <w:szCs w:val="18"/>
        </w:rPr>
        <w:t xml:space="preserve"> </w:t>
      </w:r>
      <w:r w:rsidRPr="00D15086">
        <w:rPr>
          <w:rFonts w:ascii="Verdana" w:hAnsi="Verdana" w:cs="Tahoma"/>
          <w:sz w:val="18"/>
          <w:szCs w:val="18"/>
        </w:rPr>
        <w:t>La deliberazione di esclusione dovrà essere comunicata adeguatamente all’associato che potrà presentare le proprie controdeduzioni.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Il socio può sempre recedere dall’associazione. </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Chi intende recedere dall’associazione deve comunicare in forma scritta la sua decisione al </w:t>
      </w:r>
      <w:bookmarkStart w:id="6" w:name="_Hlk482093328"/>
      <w:r w:rsidRPr="00D15086">
        <w:rPr>
          <w:rFonts w:ascii="Verdana" w:hAnsi="Verdana" w:cs="Tahoma"/>
          <w:sz w:val="18"/>
          <w:szCs w:val="18"/>
        </w:rPr>
        <w:t>Consiglio direttivo.</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305068">
        <w:rPr>
          <w:rFonts w:ascii="Verdana" w:hAnsi="Verdana" w:cs="Tahoma"/>
          <w:sz w:val="18"/>
          <w:szCs w:val="18"/>
          <w:highlight w:val="yellow"/>
        </w:rPr>
        <w:t>La dichiarazione di recesso ha effetto con lo scadere dell’anno in corso, purché sia presentata almeno tre mesi prima</w:t>
      </w:r>
      <w:r w:rsidRPr="00D15086">
        <w:rPr>
          <w:rFonts w:ascii="Verdana" w:hAnsi="Verdana" w:cs="Tahoma"/>
          <w:sz w:val="18"/>
          <w:szCs w:val="18"/>
        </w:rPr>
        <w:t>.</w:t>
      </w:r>
    </w:p>
    <w:bookmarkEnd w:id="5"/>
    <w:bookmarkEnd w:id="6"/>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La qualifica di socio si perde anche qualora non sia stata pagata la quota sociale nei termini stabiliti dal Consiglio direttivo. </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Il socio escluso può, entro 30 giorni dalla ricezione della comunicazione, impugnare la deliberazione di esclusione ricorrendo all’Organo di garanzia o, in mancanza, all’Organo di controllo, o, mancando anche questo, all’Assemblea dei soci che deve essere appositamente convocato entro 30 giorni dal ricorso.</w:t>
      </w:r>
    </w:p>
    <w:bookmarkEnd w:id="3"/>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Organi sociali</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1.</w:t>
      </w:r>
      <w:r w:rsidRPr="00D15086">
        <w:rPr>
          <w:rFonts w:ascii="Verdana" w:hAnsi="Verdana" w:cs="Tahoma"/>
          <w:sz w:val="18"/>
          <w:szCs w:val="18"/>
        </w:rPr>
        <w:tab/>
        <w:t xml:space="preserve">Sono organi dell’Associazione: </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l’Assemblea;</w:t>
      </w:r>
    </w:p>
    <w:p w:rsidR="00450617" w:rsidRPr="009172AF"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 xml:space="preserve">il Consiglio </w:t>
      </w:r>
      <w:r w:rsidRPr="009172AF">
        <w:rPr>
          <w:rFonts w:ascii="Verdana" w:hAnsi="Verdana" w:cs="Tahoma"/>
          <w:sz w:val="18"/>
          <w:szCs w:val="18"/>
        </w:rPr>
        <w:t>direttivo;</w:t>
      </w:r>
    </w:p>
    <w:p w:rsidR="00450617" w:rsidRPr="009172AF"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9172AF">
        <w:rPr>
          <w:rFonts w:ascii="Verdana" w:hAnsi="Verdana" w:cs="Tahoma"/>
          <w:sz w:val="18"/>
          <w:szCs w:val="18"/>
        </w:rPr>
        <w:t>il Presidente;</w:t>
      </w:r>
    </w:p>
    <w:p w:rsidR="00450617" w:rsidRPr="005117A7" w:rsidRDefault="00450617" w:rsidP="005117A7">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5117A7">
        <w:rPr>
          <w:rFonts w:ascii="Verdana" w:hAnsi="Verdana" w:cs="Tahoma"/>
          <w:sz w:val="18"/>
          <w:szCs w:val="18"/>
        </w:rPr>
        <w:t>il Collegio dei garanti (organo facoltativo);</w:t>
      </w:r>
    </w:p>
    <w:p w:rsidR="006823BD" w:rsidRPr="00305068" w:rsidRDefault="006823BD" w:rsidP="006823B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305068">
        <w:rPr>
          <w:rFonts w:ascii="Verdana" w:hAnsi="Verdana" w:cs="Tahoma"/>
          <w:sz w:val="18"/>
          <w:szCs w:val="18"/>
        </w:rPr>
        <w:t>l’Organo di controllo (organo facoltativo), che va obbligatoriamente nominato al verificarsi delle condizioni di cui all’art. 30 del Codice del terzo settore;</w:t>
      </w:r>
    </w:p>
    <w:p w:rsidR="00450617" w:rsidRPr="00305068" w:rsidRDefault="006823BD" w:rsidP="006823B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305068">
        <w:rPr>
          <w:rFonts w:ascii="Verdana" w:hAnsi="Verdana" w:cs="Tahoma"/>
          <w:sz w:val="18"/>
          <w:szCs w:val="18"/>
        </w:rPr>
        <w:t xml:space="preserve">l’Organo di revisione (organo facoltativo), che va obbligatoriamente nominato al verificarsi delle </w:t>
      </w:r>
      <w:r w:rsidR="00450617" w:rsidRPr="00305068">
        <w:rPr>
          <w:rFonts w:ascii="Verdana" w:hAnsi="Verdana" w:cs="Tahoma"/>
          <w:sz w:val="18"/>
          <w:szCs w:val="18"/>
        </w:rPr>
        <w:t>cui all’art. 31 del Codice del terzo settore.</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2.</w:t>
      </w:r>
      <w:r w:rsidRPr="00D15086">
        <w:rPr>
          <w:rFonts w:ascii="Verdana" w:hAnsi="Verdana" w:cs="Tahoma"/>
          <w:sz w:val="18"/>
          <w:szCs w:val="18"/>
        </w:rPr>
        <w:tab/>
        <w:t>Ai componenti degli organi sociali, ad eccezione dei membri dell’organo di controllo che siano in possesso dei re</w:t>
      </w:r>
      <w:r w:rsidR="006823BD">
        <w:rPr>
          <w:rFonts w:ascii="Verdana" w:hAnsi="Verdana" w:cs="Tahoma"/>
          <w:sz w:val="18"/>
          <w:szCs w:val="18"/>
        </w:rPr>
        <w:t xml:space="preserve">quisiti di cui </w:t>
      </w:r>
      <w:r w:rsidR="006823BD" w:rsidRPr="00305068">
        <w:rPr>
          <w:rFonts w:ascii="Verdana" w:hAnsi="Verdana" w:cs="Tahoma"/>
          <w:sz w:val="18"/>
          <w:szCs w:val="18"/>
        </w:rPr>
        <w:t xml:space="preserve">all’art.2397, comma </w:t>
      </w:r>
      <w:r w:rsidRPr="00305068">
        <w:rPr>
          <w:rFonts w:ascii="Verdana" w:hAnsi="Verdana" w:cs="Tahoma"/>
          <w:sz w:val="18"/>
          <w:szCs w:val="18"/>
        </w:rPr>
        <w:t>2,</w:t>
      </w:r>
      <w:r w:rsidRPr="00D15086">
        <w:rPr>
          <w:rFonts w:ascii="Verdana" w:hAnsi="Verdana" w:cs="Tahoma"/>
          <w:sz w:val="18"/>
          <w:szCs w:val="18"/>
        </w:rPr>
        <w:t xml:space="preserve"> del Codice civile, non può essere attribuito alcun compenso, salvo il rimborso delle spese effettivamente sostenute e documentate per l’attività prestata ai fini dello svolgimento della funzione.</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3.</w:t>
      </w:r>
      <w:r w:rsidRPr="00D15086">
        <w:rPr>
          <w:rFonts w:ascii="Verdana" w:hAnsi="Verdana" w:cs="Tahoma"/>
          <w:sz w:val="18"/>
          <w:szCs w:val="18"/>
        </w:rPr>
        <w:tab/>
        <w:t>L’elezione degli organi dell’Associazione non può in alcun modo essere vincolata o limitata, ed è informata a criteri di massima libertà di partecipazione all’elettorato attivo e passivo.</w:t>
      </w:r>
    </w:p>
    <w:p w:rsidR="00450617" w:rsidRPr="00890903" w:rsidRDefault="00450617" w:rsidP="0092037D">
      <w:pPr>
        <w:widowControl w:val="0"/>
        <w:spacing w:after="40" w:line="264" w:lineRule="auto"/>
        <w:ind w:left="647" w:right="-442" w:hanging="284"/>
        <w:jc w:val="both"/>
        <w:rPr>
          <w:rFonts w:ascii="Verdana" w:hAnsi="Verdana" w:cs="Tahoma"/>
          <w:sz w:val="18"/>
          <w:szCs w:val="18"/>
        </w:rPr>
      </w:pPr>
      <w:r w:rsidRPr="00890903">
        <w:rPr>
          <w:rFonts w:ascii="Verdana" w:hAnsi="Verdana" w:cs="Tahoma"/>
          <w:sz w:val="18"/>
          <w:szCs w:val="18"/>
        </w:rPr>
        <w:t>4.</w:t>
      </w:r>
      <w:r w:rsidRPr="00890903">
        <w:rPr>
          <w:rFonts w:ascii="Verdana" w:hAnsi="Verdana" w:cs="Tahoma"/>
          <w:sz w:val="18"/>
          <w:szCs w:val="18"/>
        </w:rPr>
        <w:tab/>
        <w:t xml:space="preserve">La durata degli organi sociali è di </w:t>
      </w:r>
      <w:r w:rsidRPr="00890903">
        <w:rPr>
          <w:rFonts w:ascii="Verdana" w:hAnsi="Verdana" w:cs="Tahoma"/>
          <w:sz w:val="18"/>
          <w:szCs w:val="18"/>
          <w:highlight w:val="cyan"/>
        </w:rPr>
        <w:t>tre</w:t>
      </w:r>
      <w:r w:rsidRPr="00890903">
        <w:rPr>
          <w:rFonts w:ascii="Verdana" w:hAnsi="Verdana" w:cs="Tahoma"/>
          <w:sz w:val="18"/>
          <w:szCs w:val="18"/>
        </w:rPr>
        <w:t xml:space="preserve"> anni. </w:t>
      </w:r>
    </w:p>
    <w:p w:rsidR="00450617" w:rsidRPr="00890903" w:rsidRDefault="00450617" w:rsidP="00890903">
      <w:pPr>
        <w:pStyle w:val="Paragrafoelenco1"/>
        <w:spacing w:after="60" w:line="264" w:lineRule="auto"/>
        <w:ind w:left="647" w:right="-442"/>
        <w:jc w:val="both"/>
        <w:rPr>
          <w:rFonts w:ascii="Verdana" w:hAnsi="Verdana"/>
          <w:sz w:val="18"/>
          <w:szCs w:val="18"/>
        </w:rPr>
      </w:pPr>
      <w:r w:rsidRPr="00890903">
        <w:rPr>
          <w:rFonts w:ascii="Verdana" w:hAnsi="Verdana"/>
          <w:sz w:val="18"/>
          <w:szCs w:val="18"/>
          <w:highlight w:val="yellow"/>
        </w:rPr>
        <w:t>Chi è stato membro di un organo sociale per due mandati consecutivi non è, allo scadere del secondo mandato, immediatamente rieleggibile alla medesima carica.</w:t>
      </w:r>
      <w:r w:rsidRPr="00890903">
        <w:rPr>
          <w:rFonts w:ascii="Verdana" w:hAnsi="Verdana"/>
          <w:sz w:val="18"/>
          <w:szCs w:val="18"/>
        </w:rPr>
        <w:t xml:space="preserve"> </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5.</w:t>
      </w:r>
      <w:r w:rsidRPr="00D15086">
        <w:rPr>
          <w:rFonts w:ascii="Verdana" w:hAnsi="Verdana" w:cs="Tahoma"/>
          <w:sz w:val="18"/>
          <w:szCs w:val="18"/>
        </w:rPr>
        <w:tab/>
        <w:t xml:space="preserve">I componenti degli organi sociali che subentrano nel corso del </w:t>
      </w:r>
      <w:r w:rsidRPr="009172AF">
        <w:rPr>
          <w:rFonts w:ascii="Verdana" w:hAnsi="Verdana" w:cs="Tahoma"/>
          <w:sz w:val="18"/>
          <w:szCs w:val="18"/>
          <w:highlight w:val="cyan"/>
        </w:rPr>
        <w:t>triennio</w:t>
      </w:r>
      <w:r w:rsidRPr="00D15086">
        <w:rPr>
          <w:rFonts w:ascii="Verdana" w:hAnsi="Verdana" w:cs="Tahoma"/>
          <w:sz w:val="18"/>
          <w:szCs w:val="18"/>
        </w:rPr>
        <w:t>, terminano il loro mandato allo scadere della carica dell’organo nel quale sono subentrati.</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Assemblea</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 xml:space="preserve">1. </w:t>
      </w:r>
      <w:r w:rsidRPr="00D15086">
        <w:rPr>
          <w:rFonts w:ascii="Verdana" w:hAnsi="Verdana" w:cs="Tahoma"/>
          <w:sz w:val="18"/>
          <w:szCs w:val="18"/>
        </w:rPr>
        <w:tab/>
        <w:t xml:space="preserve">L’Assemblea è l’organo sovrano dell’Associazione ed è composta da tutti i soci </w:t>
      </w:r>
      <w:r w:rsidRPr="00D2206A">
        <w:rPr>
          <w:rFonts w:ascii="Verdana" w:hAnsi="Verdana" w:cs="Tahoma"/>
          <w:sz w:val="18"/>
          <w:szCs w:val="18"/>
          <w:highlight w:val="cyan"/>
        </w:rPr>
        <w:t xml:space="preserve">iscritti da almeno </w:t>
      </w:r>
      <w:r w:rsidRPr="003A4E97">
        <w:rPr>
          <w:rFonts w:ascii="Verdana" w:hAnsi="Verdana" w:cs="Tahoma"/>
          <w:sz w:val="18"/>
          <w:szCs w:val="18"/>
          <w:highlight w:val="cyan"/>
        </w:rPr>
        <w:t>tre</w:t>
      </w:r>
      <w:r w:rsidRPr="00137133">
        <w:rPr>
          <w:rFonts w:ascii="Verdana" w:hAnsi="Verdana" w:cs="Tahoma"/>
          <w:sz w:val="18"/>
          <w:szCs w:val="18"/>
          <w:highlight w:val="yellow"/>
        </w:rPr>
        <w:t xml:space="preserve"> </w:t>
      </w:r>
      <w:r w:rsidRPr="00D2206A">
        <w:rPr>
          <w:rFonts w:ascii="Verdana" w:hAnsi="Verdana" w:cs="Tahoma"/>
          <w:sz w:val="18"/>
          <w:szCs w:val="18"/>
          <w:highlight w:val="cyan"/>
        </w:rPr>
        <w:t>mesi</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8"/>
      </w:r>
      <w:r w:rsidRPr="00D15086">
        <w:rPr>
          <w:rFonts w:ascii="Verdana" w:hAnsi="Verdana" w:cs="Tahoma"/>
          <w:sz w:val="18"/>
          <w:szCs w:val="18"/>
        </w:rPr>
        <w:t xml:space="preserve"> </w:t>
      </w:r>
      <w:r>
        <w:rPr>
          <w:rFonts w:ascii="Verdana" w:hAnsi="Verdana" w:cs="Tahoma"/>
          <w:sz w:val="18"/>
          <w:szCs w:val="18"/>
        </w:rPr>
        <w:t xml:space="preserve">in </w:t>
      </w:r>
      <w:r w:rsidRPr="00D15086">
        <w:rPr>
          <w:rFonts w:ascii="Verdana" w:hAnsi="Verdana" w:cs="Tahoma"/>
          <w:sz w:val="18"/>
          <w:szCs w:val="18"/>
        </w:rPr>
        <w:t xml:space="preserve">regola con il versamento della quota associativa e le eventuali altre procedure previste per le adesioni ed i rinnovi. </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lastRenderedPageBreak/>
        <w:tab/>
        <w:t>Delibera su tutte le attività dell’associazione, in particolare:</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1773FB">
        <w:rPr>
          <w:rFonts w:ascii="Verdana" w:hAnsi="Verdana" w:cs="Tahoma"/>
          <w:sz w:val="18"/>
          <w:szCs w:val="18"/>
        </w:rPr>
        <w:t xml:space="preserve">nomina e revoca </w:t>
      </w:r>
      <w:r w:rsidRPr="001773FB">
        <w:rPr>
          <w:rFonts w:ascii="Verdana" w:hAnsi="Verdana" w:cs="Tahoma"/>
          <w:sz w:val="18"/>
          <w:szCs w:val="18"/>
          <w:highlight w:val="cyan"/>
        </w:rPr>
        <w:t>il Presidente</w:t>
      </w:r>
      <w:r>
        <w:rPr>
          <w:rFonts w:ascii="Verdana" w:hAnsi="Verdana" w:cs="Tahoma"/>
          <w:sz w:val="18"/>
          <w:szCs w:val="18"/>
          <w:highlight w:val="cyan"/>
        </w:rPr>
        <w:t xml:space="preserve">, </w:t>
      </w:r>
      <w:r w:rsidRPr="00D2206A">
        <w:rPr>
          <w:rFonts w:ascii="Verdana" w:hAnsi="Verdana" w:cs="Tahoma"/>
          <w:sz w:val="18"/>
          <w:szCs w:val="18"/>
          <w:highlight w:val="cyan"/>
        </w:rPr>
        <w:t>il Vicepresidente e</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9"/>
      </w:r>
      <w:r w:rsidRPr="00D15086">
        <w:rPr>
          <w:rFonts w:ascii="Verdana" w:hAnsi="Verdana" w:cs="Tahoma"/>
          <w:sz w:val="18"/>
          <w:szCs w:val="18"/>
        </w:rPr>
        <w:t xml:space="preserve"> i componenti degli organi sociali;</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nomina e revoca, quando previsto, il soggetto incaricato della revisione legale dei conti;</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approva i bilanci;</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delibera sulla responsabilità dei componenti degli organi sociali e promuove azione di responsabilità nei loro confronti;</w:t>
      </w:r>
    </w:p>
    <w:p w:rsidR="00450617"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 xml:space="preserve">delibera </w:t>
      </w:r>
      <w:r w:rsidRPr="00711972">
        <w:rPr>
          <w:rFonts w:ascii="Verdana" w:hAnsi="Verdana" w:cs="Tahoma"/>
          <w:sz w:val="18"/>
          <w:szCs w:val="18"/>
        </w:rPr>
        <w:t>sull’esclusione</w:t>
      </w:r>
      <w:r>
        <w:rPr>
          <w:rFonts w:ascii="Verdana" w:hAnsi="Verdana" w:cs="Tahoma"/>
          <w:sz w:val="18"/>
          <w:szCs w:val="18"/>
        </w:rPr>
        <w:t xml:space="preserve"> degli associati;</w:t>
      </w:r>
      <w:r w:rsidRPr="00D15086">
        <w:rPr>
          <w:rFonts w:ascii="Verdana" w:hAnsi="Verdana" w:cs="Tahoma"/>
          <w:sz w:val="18"/>
          <w:szCs w:val="18"/>
        </w:rPr>
        <w:t xml:space="preserve"> </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0"/>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delibera sulle modificazioni dell'atto costitutivo o dello statuto;</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approva l'eventuale regolamento dei lavori assembleari;</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delibera lo scioglimento, la trasformazione, la fusione o la scissione dell'associazione;</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delibera sugli altri oggetti attribuiti dalla legge, dall'atto costitutivo o dallo statuto alla sua competenza.</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2.</w:t>
      </w:r>
      <w:r w:rsidRPr="00D15086">
        <w:rPr>
          <w:rFonts w:ascii="Verdana" w:hAnsi="Verdana" w:cs="Tahoma"/>
          <w:sz w:val="18"/>
          <w:szCs w:val="18"/>
        </w:rPr>
        <w:tab/>
        <w:t>Ciascun socio ha diritto, direttamente o per delega, ad un voto.</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 xml:space="preserve">3. </w:t>
      </w:r>
      <w:r w:rsidRPr="00D15086">
        <w:rPr>
          <w:rFonts w:ascii="Verdana" w:hAnsi="Verdana" w:cs="Tahoma"/>
          <w:sz w:val="18"/>
          <w:szCs w:val="18"/>
        </w:rPr>
        <w:tab/>
        <w:t xml:space="preserve">Ogni socio può intervenire personalmente in Assemblea o può farsi rappresentare da un altro socio mediante delega, la quale deve essere scritta e firmata e deve contenere l’indicazione del delegante e del delegato. Ogni socio può rappresentare sino ad un massimo di </w:t>
      </w:r>
      <w:r w:rsidRPr="00D2206A">
        <w:rPr>
          <w:rFonts w:ascii="Verdana" w:hAnsi="Verdana" w:cs="Tahoma"/>
          <w:sz w:val="18"/>
          <w:szCs w:val="18"/>
          <w:highlight w:val="cyan"/>
        </w:rPr>
        <w:t>tre</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1"/>
      </w:r>
      <w:r w:rsidRPr="00D07AD2">
        <w:rPr>
          <w:rStyle w:val="Rimandonotadichiusura"/>
          <w:b/>
          <w:color w:val="FF0000"/>
          <w:bdr w:val="single" w:sz="4" w:space="0" w:color="FF0000"/>
          <w:vertAlign w:val="baseline"/>
        </w:rPr>
        <w:t xml:space="preserve"> </w:t>
      </w:r>
      <w:r>
        <w:rPr>
          <w:rFonts w:ascii="Verdana" w:hAnsi="Verdana" w:cs="Tahoma"/>
          <w:color w:val="FF0000"/>
          <w:sz w:val="18"/>
          <w:szCs w:val="18"/>
        </w:rPr>
        <w:t xml:space="preserve"> </w:t>
      </w:r>
      <w:r>
        <w:rPr>
          <w:rFonts w:ascii="Verdana" w:hAnsi="Verdana" w:cs="Tahoma"/>
          <w:sz w:val="18"/>
          <w:szCs w:val="18"/>
        </w:rPr>
        <w:t>a</w:t>
      </w:r>
      <w:r w:rsidRPr="00D15086">
        <w:rPr>
          <w:rFonts w:ascii="Verdana" w:hAnsi="Verdana" w:cs="Tahoma"/>
          <w:sz w:val="18"/>
          <w:szCs w:val="18"/>
        </w:rPr>
        <w:t>ssociati</w:t>
      </w:r>
      <w:r>
        <w:rPr>
          <w:rFonts w:ascii="Verdana" w:hAnsi="Verdana" w:cs="Tahoma"/>
          <w:sz w:val="18"/>
          <w:szCs w:val="18"/>
        </w:rPr>
        <w:t>.</w:t>
      </w:r>
      <w:r w:rsidRPr="00260C8F">
        <w:rPr>
          <w:rFonts w:ascii="Verdana" w:hAnsi="Verdana" w:cs="Tahoma"/>
          <w:sz w:val="18"/>
          <w:szCs w:val="18"/>
        </w:rPr>
        <w:t xml:space="preserve"> </w:t>
      </w:r>
    </w:p>
    <w:p w:rsidR="00450617" w:rsidRPr="00D15086" w:rsidRDefault="00450617" w:rsidP="0092037D">
      <w:pPr>
        <w:widowControl w:val="0"/>
        <w:spacing w:after="40" w:line="264" w:lineRule="auto"/>
        <w:ind w:left="646" w:right="-442"/>
        <w:jc w:val="both"/>
        <w:rPr>
          <w:rFonts w:ascii="Verdana" w:hAnsi="Verdana" w:cs="Tahoma"/>
          <w:sz w:val="18"/>
          <w:szCs w:val="18"/>
        </w:rPr>
      </w:pPr>
      <w:r w:rsidRPr="00D15086">
        <w:rPr>
          <w:rFonts w:ascii="Verdana" w:hAnsi="Verdana" w:cs="Tahoma"/>
          <w:sz w:val="18"/>
          <w:szCs w:val="18"/>
        </w:rPr>
        <w:t>Alle sedute dell’Assemblea possono partecipare, senza diritto di voto, i componenti degli altri organi sociali.</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 xml:space="preserve">4. </w:t>
      </w:r>
      <w:r w:rsidRPr="00D15086">
        <w:rPr>
          <w:rFonts w:ascii="Verdana" w:hAnsi="Verdana" w:cs="Tahoma"/>
          <w:sz w:val="18"/>
          <w:szCs w:val="18"/>
        </w:rPr>
        <w:tab/>
        <w:t>L’Assemblea è convocata dal Presidente almeno una volta l’anno per l’approvazione del bilancio di esercizio e può essere, inoltre, convocata:</w:t>
      </w:r>
    </w:p>
    <w:p w:rsidR="00450617" w:rsidRPr="00D15086" w:rsidRDefault="00450617" w:rsidP="0092037D">
      <w:pPr>
        <w:pStyle w:val="Paragrafoelenco1"/>
        <w:numPr>
          <w:ilvl w:val="0"/>
          <w:numId w:val="7"/>
        </w:numPr>
        <w:spacing w:after="60" w:line="264" w:lineRule="auto"/>
        <w:ind w:left="1007" w:right="-442"/>
        <w:jc w:val="both"/>
        <w:rPr>
          <w:rFonts w:ascii="Verdana" w:hAnsi="Verdana"/>
          <w:sz w:val="18"/>
          <w:szCs w:val="18"/>
        </w:rPr>
      </w:pPr>
      <w:r w:rsidRPr="00D15086">
        <w:rPr>
          <w:rFonts w:ascii="Verdana" w:hAnsi="Verdana"/>
          <w:sz w:val="18"/>
          <w:szCs w:val="18"/>
        </w:rPr>
        <w:t>ogni volta che il Presidente ne ravveda la necessità;</w:t>
      </w:r>
    </w:p>
    <w:p w:rsidR="00450617" w:rsidRPr="00D15086" w:rsidRDefault="00450617" w:rsidP="0092037D">
      <w:pPr>
        <w:pStyle w:val="Paragrafoelenco1"/>
        <w:numPr>
          <w:ilvl w:val="0"/>
          <w:numId w:val="7"/>
        </w:numPr>
        <w:spacing w:after="60" w:line="264" w:lineRule="auto"/>
        <w:ind w:left="1007" w:right="-442"/>
        <w:jc w:val="both"/>
        <w:rPr>
          <w:rFonts w:ascii="Verdana" w:hAnsi="Verdana"/>
          <w:sz w:val="18"/>
          <w:szCs w:val="18"/>
        </w:rPr>
      </w:pPr>
      <w:r w:rsidRPr="00D15086">
        <w:rPr>
          <w:rFonts w:ascii="Verdana" w:hAnsi="Verdana"/>
          <w:sz w:val="18"/>
          <w:szCs w:val="18"/>
        </w:rPr>
        <w:t xml:space="preserve">su richiesta motivata della maggioranza dei membri del Consiglio direttivo; </w:t>
      </w:r>
    </w:p>
    <w:p w:rsidR="00450617" w:rsidRPr="00D15086" w:rsidRDefault="00450617" w:rsidP="0092037D">
      <w:pPr>
        <w:pStyle w:val="Paragrafoelenco1"/>
        <w:numPr>
          <w:ilvl w:val="0"/>
          <w:numId w:val="7"/>
        </w:numPr>
        <w:spacing w:after="60" w:line="264" w:lineRule="auto"/>
        <w:ind w:left="1007" w:right="-442"/>
        <w:jc w:val="both"/>
        <w:rPr>
          <w:rFonts w:ascii="Verdana" w:hAnsi="Verdana"/>
          <w:sz w:val="18"/>
          <w:szCs w:val="18"/>
        </w:rPr>
      </w:pPr>
      <w:r w:rsidRPr="00D15086">
        <w:rPr>
          <w:rFonts w:ascii="Verdana" w:hAnsi="Verdana"/>
          <w:sz w:val="18"/>
          <w:szCs w:val="18"/>
        </w:rPr>
        <w:t xml:space="preserve">su richiesta motivata ed indirizzata al Consiglio direttivo da almeno un </w:t>
      </w:r>
      <w:r w:rsidR="00AC03DE">
        <w:rPr>
          <w:rFonts w:ascii="Verdana" w:hAnsi="Verdana"/>
          <w:sz w:val="18"/>
          <w:szCs w:val="18"/>
        </w:rPr>
        <w:t>decimo</w:t>
      </w:r>
      <w:r w:rsidRPr="00D15086">
        <w:rPr>
          <w:rFonts w:ascii="Verdana" w:hAnsi="Verdana"/>
          <w:sz w:val="18"/>
          <w:szCs w:val="18"/>
        </w:rPr>
        <w:t xml:space="preserve"> dei soci.</w:t>
      </w:r>
    </w:p>
    <w:p w:rsidR="00450617" w:rsidRPr="00D15086" w:rsidRDefault="00450617" w:rsidP="0092037D">
      <w:pPr>
        <w:pStyle w:val="Paragrafoelenco1"/>
        <w:spacing w:after="60" w:line="264" w:lineRule="auto"/>
        <w:ind w:left="647" w:right="-442"/>
        <w:jc w:val="both"/>
        <w:rPr>
          <w:rFonts w:ascii="Verdana" w:hAnsi="Verdana"/>
          <w:sz w:val="18"/>
          <w:szCs w:val="18"/>
        </w:rPr>
      </w:pPr>
      <w:r w:rsidRPr="00D15086">
        <w:rPr>
          <w:rFonts w:ascii="Verdana" w:hAnsi="Verdana"/>
          <w:sz w:val="18"/>
          <w:szCs w:val="18"/>
        </w:rPr>
        <w:t>Nei casi previsti dalle lettere b) e c) il Presidente deve provvedere immediatamente alla convocazione dell’assemblea che deve svolgersi entro 60 giorni dalla data della richiesta. Qualora il Presidente non vi provveda, l’Organo di c</w:t>
      </w:r>
      <w:r w:rsidRPr="00220D03">
        <w:rPr>
          <w:rFonts w:ascii="Verdana" w:hAnsi="Verdana"/>
          <w:sz w:val="18"/>
          <w:szCs w:val="18"/>
        </w:rPr>
        <w:t>ontrollo, se nominato,</w:t>
      </w:r>
      <w:r w:rsidRPr="00D15086">
        <w:rPr>
          <w:rFonts w:ascii="Verdana" w:hAnsi="Verdana"/>
          <w:sz w:val="18"/>
          <w:szCs w:val="18"/>
        </w:rPr>
        <w:t xml:space="preserve"> deve procedere in sua vece e senza ritardo alla convocazione dell’assemblea.</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5.</w:t>
      </w:r>
      <w:r w:rsidRPr="00D15086">
        <w:rPr>
          <w:rFonts w:ascii="Verdana" w:hAnsi="Verdana" w:cs="Tahoma"/>
          <w:sz w:val="18"/>
          <w:szCs w:val="18"/>
        </w:rPr>
        <w:tab/>
        <w:t xml:space="preserve">L’Assemblea è validamente costituita in prima convocazione con la presenza di almeno la metà dei soci in regola con il pagamento delle quote sociali, </w:t>
      </w:r>
      <w:r w:rsidRPr="003C7280">
        <w:rPr>
          <w:rFonts w:ascii="Verdana" w:hAnsi="Verdana" w:cs="Tahoma"/>
          <w:sz w:val="18"/>
          <w:szCs w:val="18"/>
        </w:rPr>
        <w:t>in proprio o per</w:t>
      </w:r>
      <w:r w:rsidRPr="00D15086">
        <w:rPr>
          <w:rFonts w:ascii="Verdana" w:hAnsi="Verdana" w:cs="Tahoma"/>
          <w:sz w:val="18"/>
          <w:szCs w:val="18"/>
        </w:rPr>
        <w:t xml:space="preserve"> delega, e in seconda convocazione qualunque sia il numero dei presenti.</w:t>
      </w:r>
    </w:p>
    <w:p w:rsidR="00450617" w:rsidRPr="00D15086" w:rsidRDefault="00450617" w:rsidP="0092037D">
      <w:pPr>
        <w:widowControl w:val="0"/>
        <w:spacing w:after="40" w:line="264" w:lineRule="auto"/>
        <w:ind w:left="658" w:right="-442"/>
        <w:jc w:val="both"/>
        <w:rPr>
          <w:rFonts w:ascii="Verdana" w:hAnsi="Verdana" w:cs="Tahoma"/>
          <w:sz w:val="18"/>
          <w:szCs w:val="18"/>
        </w:rPr>
      </w:pPr>
      <w:r w:rsidRPr="00D15086">
        <w:rPr>
          <w:rFonts w:ascii="Verdana" w:hAnsi="Verdana" w:cs="Tahoma"/>
          <w:sz w:val="18"/>
          <w:szCs w:val="18"/>
        </w:rPr>
        <w:t>L’Assemblea delibera a maggioranza di voti. Nelle deliberazioni che riguardano la loro responsabilità, gli amministratori non hanno diritto di voto.</w:t>
      </w:r>
    </w:p>
    <w:p w:rsidR="00450617" w:rsidRPr="00D15086" w:rsidRDefault="00450617" w:rsidP="0092037D">
      <w:pPr>
        <w:widowControl w:val="0"/>
        <w:spacing w:after="40" w:line="264" w:lineRule="auto"/>
        <w:ind w:left="658" w:right="-442"/>
        <w:jc w:val="both"/>
        <w:rPr>
          <w:rFonts w:ascii="Verdana" w:hAnsi="Verdana" w:cs="Tahoma"/>
          <w:sz w:val="18"/>
          <w:szCs w:val="18"/>
        </w:rPr>
      </w:pPr>
      <w:bookmarkStart w:id="7" w:name="_Hlk505768961"/>
      <w:r w:rsidRPr="00D15086">
        <w:rPr>
          <w:rFonts w:ascii="Verdana" w:hAnsi="Verdana" w:cs="Tahoma"/>
          <w:sz w:val="18"/>
          <w:szCs w:val="18"/>
        </w:rPr>
        <w:t>Per modificare lo Statuto</w:t>
      </w:r>
      <w:r w:rsidR="00305068">
        <w:rPr>
          <w:rFonts w:ascii="Verdana" w:hAnsi="Verdana" w:cs="Tahoma"/>
          <w:sz w:val="18"/>
          <w:szCs w:val="18"/>
        </w:rPr>
        <w:t xml:space="preserve"> </w:t>
      </w:r>
      <w:r w:rsidR="00305068" w:rsidRPr="00D07AD2">
        <w:rPr>
          <w:rStyle w:val="Rimandonotadichiusura"/>
          <w:rFonts w:ascii="Verdana" w:hAnsi="Verdana"/>
          <w:b/>
          <w:color w:val="FF0000"/>
          <w:sz w:val="18"/>
          <w:szCs w:val="18"/>
          <w:bdr w:val="single" w:sz="4" w:space="0" w:color="FF0000"/>
          <w:vertAlign w:val="baseline"/>
        </w:rPr>
        <w:endnoteReference w:id="12"/>
      </w:r>
      <w:r w:rsidRPr="00D15086">
        <w:rPr>
          <w:rFonts w:ascii="Verdana" w:hAnsi="Verdana" w:cs="Tahoma"/>
          <w:sz w:val="18"/>
          <w:szCs w:val="18"/>
        </w:rPr>
        <w:t xml:space="preserve"> occorre la presenza, sia in prima che in seconda convocazione, di almeno la metà più uno dei soci aventi diritto e il voto favorevole della maggioranza dei presenti.</w:t>
      </w:r>
    </w:p>
    <w:p w:rsidR="00450617" w:rsidRPr="00D15086" w:rsidRDefault="00450617" w:rsidP="0092037D">
      <w:pPr>
        <w:widowControl w:val="0"/>
        <w:spacing w:after="40" w:line="264" w:lineRule="auto"/>
        <w:ind w:left="658" w:right="-442"/>
        <w:jc w:val="both"/>
        <w:rPr>
          <w:rFonts w:ascii="Verdana" w:hAnsi="Verdana" w:cs="Tahoma"/>
          <w:sz w:val="18"/>
          <w:szCs w:val="18"/>
        </w:rPr>
      </w:pPr>
      <w:r w:rsidRPr="00D15086">
        <w:rPr>
          <w:rFonts w:ascii="Verdana" w:hAnsi="Verdana" w:cs="Tahoma"/>
          <w:sz w:val="18"/>
          <w:szCs w:val="18"/>
        </w:rPr>
        <w:t>Per le deliberazioni riguardanti lo scioglimento, la devoluzione del patrimonio, la trasformazione, la fusione, la scissione occorre il voto favorevole di almeno tre quarti dei soci aventi diritto.</w:t>
      </w:r>
    </w:p>
    <w:bookmarkEnd w:id="7"/>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Consiglio direttivo</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1.</w:t>
      </w:r>
      <w:r w:rsidRPr="00D15086">
        <w:rPr>
          <w:rFonts w:ascii="Verdana" w:hAnsi="Verdana" w:cs="Tahoma"/>
          <w:sz w:val="18"/>
          <w:szCs w:val="18"/>
        </w:rPr>
        <w:tab/>
        <w:t xml:space="preserve">Il Consiglio direttivo è l’organo di amministrazione dell’Associazione, opera in attuazione delle volontà e degli indirizzi generali dell’Assemblea alla quale risponde direttamente e dalla quale può essere, per gravi motivi, revocato con motivazione. </w:t>
      </w:r>
    </w:p>
    <w:p w:rsidR="00450617" w:rsidRPr="006823BD" w:rsidRDefault="00450617" w:rsidP="006823BD">
      <w:pPr>
        <w:widowControl w:val="0"/>
        <w:spacing w:after="40" w:line="264" w:lineRule="auto"/>
        <w:ind w:left="646" w:right="-442"/>
        <w:jc w:val="both"/>
        <w:rPr>
          <w:rFonts w:ascii="Verdana" w:hAnsi="Verdana" w:cs="Tahoma"/>
          <w:sz w:val="18"/>
          <w:szCs w:val="18"/>
          <w:highlight w:val="yellow"/>
        </w:rPr>
      </w:pPr>
      <w:r w:rsidRPr="00D15086">
        <w:rPr>
          <w:rFonts w:ascii="Verdana" w:hAnsi="Verdana" w:cs="Tahoma"/>
          <w:sz w:val="18"/>
          <w:szCs w:val="18"/>
        </w:rPr>
        <w:t xml:space="preserve">È formato da un numero di componenti, compreso tra </w:t>
      </w:r>
      <w:r>
        <w:rPr>
          <w:rFonts w:ascii="Verdana" w:hAnsi="Verdana" w:cs="Tahoma"/>
          <w:sz w:val="18"/>
          <w:szCs w:val="18"/>
          <w:highlight w:val="cyan"/>
        </w:rPr>
        <w:t xml:space="preserve">tre </w:t>
      </w:r>
      <w:r w:rsidRPr="00BF0D11">
        <w:rPr>
          <w:rFonts w:ascii="Verdana" w:hAnsi="Verdana" w:cs="Tahoma"/>
          <w:sz w:val="18"/>
          <w:szCs w:val="18"/>
          <w:highlight w:val="cyan"/>
        </w:rPr>
        <w:t xml:space="preserve">e </w:t>
      </w:r>
      <w:r w:rsidRPr="009172AF">
        <w:rPr>
          <w:rFonts w:ascii="Verdana" w:hAnsi="Verdana" w:cs="Tahoma"/>
          <w:sz w:val="18"/>
          <w:szCs w:val="18"/>
          <w:highlight w:val="cyan"/>
        </w:rPr>
        <w:t>sette</w:t>
      </w:r>
      <w:r w:rsidRPr="00D15086">
        <w:rPr>
          <w:rFonts w:ascii="Verdana" w:hAnsi="Verdana" w:cs="Tahoma"/>
          <w:sz w:val="18"/>
          <w:szCs w:val="18"/>
        </w:rPr>
        <w:t xml:space="preserve">, nominati dall’Assemblea per la durata di </w:t>
      </w:r>
      <w:r w:rsidRPr="009172AF">
        <w:rPr>
          <w:rFonts w:ascii="Verdana" w:hAnsi="Verdana" w:cs="Tahoma"/>
          <w:sz w:val="18"/>
          <w:szCs w:val="18"/>
          <w:highlight w:val="cyan"/>
        </w:rPr>
        <w:t>tre</w:t>
      </w:r>
      <w:r w:rsidRPr="00D15086">
        <w:rPr>
          <w:rFonts w:ascii="Verdana" w:hAnsi="Verdana" w:cs="Tahoma"/>
          <w:sz w:val="18"/>
          <w:szCs w:val="18"/>
        </w:rPr>
        <w:t xml:space="preserve"> anni e rieleggibili </w:t>
      </w:r>
      <w:r w:rsidRPr="002D221E">
        <w:rPr>
          <w:rFonts w:ascii="Verdana" w:hAnsi="Verdana" w:cs="Tahoma"/>
          <w:sz w:val="18"/>
          <w:szCs w:val="18"/>
          <w:highlight w:val="yellow"/>
        </w:rPr>
        <w:t xml:space="preserve">nei limiti previsti </w:t>
      </w:r>
      <w:r w:rsidRPr="009172AF">
        <w:rPr>
          <w:rFonts w:ascii="Verdana" w:hAnsi="Verdana" w:cs="Tahoma"/>
          <w:sz w:val="18"/>
          <w:szCs w:val="18"/>
          <w:highlight w:val="yellow"/>
        </w:rPr>
        <w:t>dall’</w:t>
      </w:r>
      <w:r w:rsidRPr="00F94C6C">
        <w:rPr>
          <w:rFonts w:ascii="Verdana" w:hAnsi="Verdana" w:cs="Tahoma"/>
          <w:sz w:val="18"/>
          <w:szCs w:val="18"/>
          <w:highlight w:val="yellow"/>
        </w:rPr>
        <w:t>art. 8</w:t>
      </w:r>
      <w:r w:rsidRPr="002D221E">
        <w:rPr>
          <w:rFonts w:ascii="Verdana" w:hAnsi="Verdana" w:cs="Tahoma"/>
          <w:sz w:val="18"/>
          <w:szCs w:val="18"/>
          <w:highlight w:val="yellow"/>
        </w:rPr>
        <w:t>, co</w:t>
      </w:r>
      <w:r>
        <w:rPr>
          <w:rFonts w:ascii="Verdana" w:hAnsi="Verdana" w:cs="Tahoma"/>
          <w:sz w:val="18"/>
          <w:szCs w:val="18"/>
          <w:highlight w:val="yellow"/>
        </w:rPr>
        <w:t>mma</w:t>
      </w:r>
      <w:r w:rsidRPr="002D221E">
        <w:rPr>
          <w:rFonts w:ascii="Verdana" w:hAnsi="Verdana" w:cs="Tahoma"/>
          <w:sz w:val="18"/>
          <w:szCs w:val="18"/>
          <w:highlight w:val="yellow"/>
        </w:rPr>
        <w:t xml:space="preserve"> 4, del presente statuto</w:t>
      </w:r>
      <w:r w:rsidRPr="00220D03">
        <w:rPr>
          <w:rFonts w:ascii="Verdana" w:hAnsi="Verdana" w:cs="Tahoma"/>
          <w:sz w:val="18"/>
          <w:szCs w:val="18"/>
        </w:rPr>
        <w:t>.</w:t>
      </w:r>
      <w:r>
        <w:rPr>
          <w:rFonts w:ascii="Verdana" w:hAnsi="Verdana" w:cs="Tahoma"/>
          <w:sz w:val="18"/>
          <w:szCs w:val="18"/>
        </w:rPr>
        <w:t xml:space="preserve"> </w:t>
      </w:r>
      <w:r w:rsidRPr="00220D03">
        <w:rPr>
          <w:rStyle w:val="Rimandonotadichiusura"/>
          <w:rFonts w:ascii="Verdana" w:hAnsi="Verdana"/>
          <w:b/>
          <w:color w:val="FF0000"/>
          <w:sz w:val="18"/>
          <w:szCs w:val="18"/>
          <w:bdr w:val="single" w:sz="4" w:space="0" w:color="FF0000"/>
          <w:vertAlign w:val="baseline"/>
        </w:rPr>
        <w:t xml:space="preserve"> </w:t>
      </w:r>
      <w:r w:rsidRPr="00AB5D50">
        <w:rPr>
          <w:rStyle w:val="Rimandonotadichiusura"/>
          <w:rFonts w:ascii="Verdana" w:hAnsi="Verdana"/>
          <w:b/>
          <w:color w:val="FF0000"/>
          <w:sz w:val="18"/>
          <w:szCs w:val="18"/>
          <w:bdr w:val="single" w:sz="4" w:space="0" w:color="FF0000"/>
          <w:vertAlign w:val="baseline"/>
        </w:rPr>
        <w:endnoteReference w:id="13"/>
      </w:r>
    </w:p>
    <w:p w:rsidR="00450617" w:rsidRPr="00D15086" w:rsidRDefault="00450617" w:rsidP="0092037D">
      <w:pPr>
        <w:widowControl w:val="0"/>
        <w:spacing w:after="40" w:line="264" w:lineRule="auto"/>
        <w:ind w:left="646" w:right="-442"/>
        <w:jc w:val="both"/>
        <w:rPr>
          <w:rFonts w:ascii="Verdana" w:hAnsi="Verdana" w:cs="Tahoma"/>
          <w:sz w:val="18"/>
          <w:szCs w:val="18"/>
        </w:rPr>
      </w:pPr>
      <w:r w:rsidRPr="00D15086">
        <w:rPr>
          <w:rFonts w:ascii="Verdana" w:hAnsi="Verdana" w:cs="Tahoma"/>
          <w:sz w:val="18"/>
          <w:szCs w:val="18"/>
        </w:rPr>
        <w:t>L’Assemblea convocata per la nomina del Consiglio direttivo indica anche il numero dei componenti.</w:t>
      </w:r>
    </w:p>
    <w:p w:rsidR="00450617" w:rsidRPr="00D15086" w:rsidRDefault="00450617" w:rsidP="0092037D">
      <w:pPr>
        <w:widowControl w:val="0"/>
        <w:spacing w:after="40" w:line="264" w:lineRule="auto"/>
        <w:ind w:left="646" w:right="-442"/>
        <w:jc w:val="both"/>
        <w:rPr>
          <w:rFonts w:ascii="Verdana" w:hAnsi="Verdana" w:cs="Tahoma"/>
          <w:sz w:val="18"/>
          <w:szCs w:val="18"/>
        </w:rPr>
      </w:pPr>
      <w:r w:rsidRPr="00220D03">
        <w:rPr>
          <w:rFonts w:ascii="Verdana" w:hAnsi="Verdana" w:cs="Tahoma"/>
          <w:sz w:val="18"/>
          <w:szCs w:val="18"/>
        </w:rPr>
        <w:t>Tutti gli amministratori sono scelti tra le persone fisiche associate ovvero indicate, tra i propri associati, dagli enti associati: si applica l'art. 2382 Codice civile riguardo alle cause di ineleggibilità e di decadenza.</w:t>
      </w:r>
      <w:r w:rsidRPr="00D15086">
        <w:rPr>
          <w:rFonts w:ascii="Verdana" w:hAnsi="Verdana" w:cs="Tahoma"/>
          <w:sz w:val="18"/>
          <w:szCs w:val="18"/>
        </w:rPr>
        <w:t xml:space="preserve"> </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2.</w:t>
      </w:r>
      <w:r w:rsidRPr="00D15086">
        <w:rPr>
          <w:rFonts w:ascii="Verdana" w:hAnsi="Verdana" w:cs="Tahoma"/>
          <w:sz w:val="18"/>
          <w:szCs w:val="18"/>
        </w:rPr>
        <w:tab/>
        <w:t xml:space="preserve">Il Consiglio direttivo è validamente costituito quando è presente la maggioranza dei componenti. </w:t>
      </w:r>
      <w:bookmarkStart w:id="8" w:name="_Hlk482098514"/>
    </w:p>
    <w:p w:rsidR="00450617" w:rsidRPr="00D15086" w:rsidRDefault="00450617" w:rsidP="0092037D">
      <w:pPr>
        <w:widowControl w:val="0"/>
        <w:spacing w:after="40" w:line="264" w:lineRule="auto"/>
        <w:ind w:left="646" w:right="-442"/>
        <w:jc w:val="both"/>
        <w:rPr>
          <w:rFonts w:ascii="Verdana" w:hAnsi="Verdana" w:cs="Tahoma"/>
          <w:sz w:val="18"/>
          <w:szCs w:val="18"/>
        </w:rPr>
      </w:pPr>
      <w:r w:rsidRPr="00D15086">
        <w:rPr>
          <w:rFonts w:ascii="Verdana" w:hAnsi="Verdana" w:cs="Tahoma"/>
          <w:sz w:val="18"/>
          <w:szCs w:val="18"/>
        </w:rPr>
        <w:t xml:space="preserve">Le deliberazioni sono assunte a maggioranza dei presenti. </w:t>
      </w:r>
      <w:bookmarkEnd w:id="8"/>
      <w:r w:rsidRPr="00D15086">
        <w:rPr>
          <w:rFonts w:ascii="Verdana" w:hAnsi="Verdana" w:cs="Tahoma"/>
          <w:sz w:val="18"/>
          <w:szCs w:val="18"/>
        </w:rPr>
        <w:t xml:space="preserve">Non sono ammesse deleghe. </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3.</w:t>
      </w:r>
      <w:r w:rsidRPr="00D15086">
        <w:rPr>
          <w:rFonts w:ascii="Verdana" w:hAnsi="Verdana" w:cs="Tahoma"/>
          <w:sz w:val="18"/>
          <w:szCs w:val="18"/>
        </w:rPr>
        <w:tab/>
        <w:t xml:space="preserve">Rientra nella sfera di competenza del Consiglio direttivo tutto quanto non sia per Legge o per Statuto di pertinenza esclusiva dell’Assemblea o di altri organi associativi. </w:t>
      </w:r>
    </w:p>
    <w:p w:rsidR="00450617" w:rsidRPr="00D15086" w:rsidRDefault="00450617" w:rsidP="0092037D">
      <w:pPr>
        <w:widowControl w:val="0"/>
        <w:spacing w:after="40" w:line="264" w:lineRule="auto"/>
        <w:ind w:left="646" w:right="-442"/>
        <w:jc w:val="both"/>
        <w:rPr>
          <w:rFonts w:ascii="Verdana" w:hAnsi="Verdana" w:cs="Tahoma"/>
          <w:sz w:val="18"/>
          <w:szCs w:val="18"/>
        </w:rPr>
      </w:pPr>
      <w:r w:rsidRPr="00D15086">
        <w:rPr>
          <w:rFonts w:ascii="Verdana" w:hAnsi="Verdana" w:cs="Tahoma"/>
          <w:sz w:val="18"/>
          <w:szCs w:val="18"/>
        </w:rPr>
        <w:t>In particolare, e tra gli altri, sono compiti di questo organo:</w:t>
      </w:r>
    </w:p>
    <w:p w:rsidR="00450617"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eseguire le deliberazioni dell’Assemblea;</w:t>
      </w:r>
    </w:p>
    <w:p w:rsidR="00450617" w:rsidRPr="005925EE" w:rsidRDefault="00450617" w:rsidP="005925EE">
      <w:pPr>
        <w:widowControl w:val="0"/>
        <w:numPr>
          <w:ilvl w:val="0"/>
          <w:numId w:val="4"/>
        </w:numPr>
        <w:tabs>
          <w:tab w:val="clear" w:pos="724"/>
          <w:tab w:val="num" w:pos="900"/>
        </w:tabs>
        <w:spacing w:after="40"/>
        <w:ind w:left="900" w:right="-442" w:hanging="214"/>
        <w:jc w:val="both"/>
        <w:rPr>
          <w:rFonts w:ascii="Verdana" w:hAnsi="Verdana" w:cs="Tahoma"/>
          <w:sz w:val="18"/>
          <w:szCs w:val="18"/>
          <w:highlight w:val="cyan"/>
        </w:rPr>
      </w:pPr>
      <w:r w:rsidRPr="00305068">
        <w:rPr>
          <w:rFonts w:ascii="Verdana" w:hAnsi="Verdana" w:cs="Tahoma"/>
          <w:sz w:val="18"/>
          <w:szCs w:val="18"/>
          <w:highlight w:val="cyan"/>
        </w:rPr>
        <w:t>elegge</w:t>
      </w:r>
      <w:r w:rsidR="006823BD" w:rsidRPr="00305068">
        <w:rPr>
          <w:rFonts w:ascii="Verdana" w:hAnsi="Verdana" w:cs="Tahoma"/>
          <w:sz w:val="18"/>
          <w:szCs w:val="18"/>
          <w:highlight w:val="cyan"/>
        </w:rPr>
        <w:t>re</w:t>
      </w:r>
      <w:r w:rsidRPr="00305068">
        <w:rPr>
          <w:rFonts w:ascii="Verdana" w:hAnsi="Verdana" w:cs="Tahoma"/>
          <w:sz w:val="18"/>
          <w:szCs w:val="18"/>
          <w:highlight w:val="cyan"/>
        </w:rPr>
        <w:t xml:space="preserve"> il Presidente</w:t>
      </w:r>
      <w:r w:rsidRPr="005925EE">
        <w:rPr>
          <w:rFonts w:ascii="Verdana" w:hAnsi="Verdana" w:cs="Tahoma"/>
          <w:sz w:val="18"/>
          <w:szCs w:val="18"/>
          <w:highlight w:val="cyan"/>
        </w:rPr>
        <w:t xml:space="preserve"> </w:t>
      </w:r>
      <w:r w:rsidRPr="00220D03">
        <w:rPr>
          <w:rFonts w:ascii="Verdana" w:hAnsi="Verdana" w:cs="Tahoma"/>
          <w:sz w:val="18"/>
          <w:szCs w:val="18"/>
          <w:highlight w:val="cyan"/>
        </w:rPr>
        <w:t xml:space="preserve">e il vicepresidente </w:t>
      </w:r>
      <w:r w:rsidRPr="005925EE">
        <w:rPr>
          <w:rFonts w:ascii="Verdana" w:hAnsi="Verdana" w:cs="Tahoma"/>
          <w:sz w:val="18"/>
          <w:szCs w:val="18"/>
          <w:highlight w:val="cyan"/>
        </w:rPr>
        <w:t>dell’Associazione;</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lastRenderedPageBreak/>
        <w:t>formulare i programmi di attività associativa sulla base delle linee approvate dall’Assemblea;</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 xml:space="preserve">predisporre il Bilancio di esercizio e l’eventuale Bilancio sociale nei casi e con le modalità previste al raggiungimento delle </w:t>
      </w:r>
      <w:r w:rsidRPr="00305068">
        <w:rPr>
          <w:rFonts w:ascii="Verdana" w:hAnsi="Verdana" w:cs="Tahoma"/>
          <w:sz w:val="18"/>
          <w:szCs w:val="18"/>
        </w:rPr>
        <w:t xml:space="preserve">soglie </w:t>
      </w:r>
      <w:r w:rsidR="006823BD" w:rsidRPr="00305068">
        <w:rPr>
          <w:rFonts w:ascii="Verdana" w:hAnsi="Verdana" w:cs="Tahoma"/>
          <w:sz w:val="18"/>
          <w:szCs w:val="18"/>
        </w:rPr>
        <w:t xml:space="preserve">previste </w:t>
      </w:r>
      <w:r w:rsidR="006823BD" w:rsidRPr="00305068">
        <w:rPr>
          <w:rFonts w:ascii="Verdana" w:hAnsi="Verdana"/>
          <w:sz w:val="18"/>
          <w:szCs w:val="18"/>
        </w:rPr>
        <w:t>nell’art. 14 del CTS</w:t>
      </w:r>
      <w:r w:rsidRPr="00D15086">
        <w:rPr>
          <w:rFonts w:ascii="Verdana" w:hAnsi="Verdana" w:cs="Tahoma"/>
          <w:sz w:val="18"/>
          <w:szCs w:val="18"/>
        </w:rPr>
        <w:t>;</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predisporre tutti gli elementi utili all’Assemblea per la previsione e la programmazione economica dell’esercizio;</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 xml:space="preserve">deliberare </w:t>
      </w:r>
      <w:r w:rsidRPr="00711972">
        <w:rPr>
          <w:rFonts w:ascii="Verdana" w:hAnsi="Verdana" w:cs="Tahoma"/>
          <w:sz w:val="18"/>
          <w:szCs w:val="18"/>
        </w:rPr>
        <w:t>l’ammissione</w:t>
      </w:r>
      <w:r w:rsidRPr="002D221E">
        <w:rPr>
          <w:rFonts w:ascii="Verdana" w:hAnsi="Verdana" w:cs="Tahoma"/>
          <w:sz w:val="18"/>
          <w:szCs w:val="18"/>
        </w:rPr>
        <w:t xml:space="preserve"> degli</w:t>
      </w:r>
      <w:r w:rsidRPr="00D15086">
        <w:rPr>
          <w:rFonts w:ascii="Verdana" w:hAnsi="Verdana" w:cs="Tahoma"/>
          <w:sz w:val="18"/>
          <w:szCs w:val="18"/>
        </w:rPr>
        <w:t xml:space="preserve"> associati;</w:t>
      </w:r>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4"/>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deliberare le azioni disciplinari nei confronti degli associati;</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stipulare tutti gli atti e contratti inerenti le attività associative;</w:t>
      </w:r>
    </w:p>
    <w:p w:rsidR="00450617" w:rsidRPr="00D15086"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rPr>
      </w:pPr>
      <w:r w:rsidRPr="00D15086">
        <w:rPr>
          <w:rFonts w:ascii="Verdana" w:hAnsi="Verdana" w:cs="Tahoma"/>
          <w:sz w:val="18"/>
          <w:szCs w:val="18"/>
        </w:rPr>
        <w:t>curare la gestione di tutti i beni mobili e immobili di proprietà dell’associazione o ad essa affidati;</w:t>
      </w:r>
    </w:p>
    <w:p w:rsidR="00450617" w:rsidRPr="00D15086" w:rsidRDefault="00450617" w:rsidP="0092037D">
      <w:pPr>
        <w:widowControl w:val="0"/>
        <w:spacing w:after="40" w:line="264" w:lineRule="auto"/>
        <w:ind w:left="647" w:right="-442" w:hanging="284"/>
        <w:jc w:val="both"/>
        <w:rPr>
          <w:rFonts w:ascii="Verdana" w:hAnsi="Verdana" w:cs="Tahoma"/>
          <w:sz w:val="18"/>
          <w:szCs w:val="18"/>
        </w:rPr>
      </w:pPr>
      <w:r w:rsidRPr="00D15086">
        <w:rPr>
          <w:rFonts w:ascii="Verdana" w:hAnsi="Verdana" w:cs="Tahoma"/>
          <w:sz w:val="18"/>
          <w:szCs w:val="18"/>
        </w:rPr>
        <w:t>4.</w:t>
      </w:r>
      <w:r w:rsidRPr="00D15086">
        <w:rPr>
          <w:rFonts w:ascii="Verdana" w:hAnsi="Verdana" w:cs="Tahoma"/>
          <w:sz w:val="18"/>
          <w:szCs w:val="18"/>
        </w:rPr>
        <w:tab/>
        <w:t xml:space="preserve">Il potere di rappresentanza attribuito agli amministratori è generale, pertanto le limitazioni di tale potere non sono opponibili ai terzi se non sono iscritte nel Registro unico nazionale del </w:t>
      </w:r>
      <w:r>
        <w:rPr>
          <w:rFonts w:ascii="Verdana" w:hAnsi="Verdana" w:cs="Tahoma"/>
          <w:sz w:val="18"/>
          <w:szCs w:val="18"/>
        </w:rPr>
        <w:t>T</w:t>
      </w:r>
      <w:r w:rsidRPr="00D15086">
        <w:rPr>
          <w:rFonts w:ascii="Verdana" w:hAnsi="Verdana" w:cs="Tahoma"/>
          <w:sz w:val="18"/>
          <w:szCs w:val="18"/>
        </w:rPr>
        <w:t xml:space="preserve">erzo </w:t>
      </w:r>
      <w:r w:rsidRPr="00364EA7">
        <w:rPr>
          <w:rFonts w:ascii="Verdana" w:hAnsi="Verdana" w:cs="Tahoma"/>
          <w:sz w:val="18"/>
          <w:szCs w:val="18"/>
        </w:rPr>
        <w:t>settore o se non si prova che i terzi ne erano a conoscenza.</w:t>
      </w:r>
    </w:p>
    <w:p w:rsidR="00450617" w:rsidRPr="00F96B50" w:rsidRDefault="00450617" w:rsidP="0092037D">
      <w:pPr>
        <w:widowControl w:val="0"/>
        <w:spacing w:after="40" w:line="264" w:lineRule="auto"/>
        <w:ind w:left="647" w:right="-442" w:hanging="284"/>
        <w:jc w:val="both"/>
        <w:rPr>
          <w:rFonts w:ascii="Verdana" w:hAnsi="Verdana" w:cs="Tahoma"/>
          <w:sz w:val="18"/>
          <w:szCs w:val="18"/>
          <w:highlight w:val="yellow"/>
        </w:rPr>
      </w:pPr>
      <w:r w:rsidRPr="00F96B50">
        <w:rPr>
          <w:rFonts w:ascii="Verdana" w:hAnsi="Verdana" w:cs="Tahoma"/>
          <w:sz w:val="18"/>
          <w:szCs w:val="18"/>
          <w:highlight w:val="yellow"/>
        </w:rPr>
        <w:t>5. Il Consiglio direttivo può nominare un segretario tra i suoi componenti il quale coadiuverà il Presidente ed avrà i seguenti compiti:</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tenuta ed aggiornamento dei registri degli aderenti;</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disbrigo della corrispondenza;</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redazione e conservazione dei verbali della riunione dell’Assemblea e del Comitato Direttivo;</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Predisposizione dello schema del progetto di bilancio preventivo, che sottopone al Comitato Direttivo entro il mese di ottobre, e del bilancio consuntivo, che sottopone al Comitato Direttivo entro il mese di marzo;</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tenuta dei registri e della contabilità dell’organizzazione nonché alla conservazione della documentazione relativa, con indicazione nominativa dei soggetti eroganti;</w:t>
      </w:r>
    </w:p>
    <w:p w:rsidR="00450617" w:rsidRPr="00F96B50" w:rsidRDefault="00450617" w:rsidP="0092037D">
      <w:pPr>
        <w:widowControl w:val="0"/>
        <w:numPr>
          <w:ilvl w:val="0"/>
          <w:numId w:val="4"/>
        </w:numPr>
        <w:tabs>
          <w:tab w:val="clear" w:pos="724"/>
          <w:tab w:val="num" w:pos="900"/>
        </w:tabs>
        <w:spacing w:after="40" w:line="264" w:lineRule="auto"/>
        <w:ind w:left="900" w:right="-442" w:hanging="214"/>
        <w:jc w:val="both"/>
        <w:rPr>
          <w:rFonts w:ascii="Verdana" w:hAnsi="Verdana" w:cs="Tahoma"/>
          <w:sz w:val="18"/>
          <w:szCs w:val="18"/>
          <w:highlight w:val="yellow"/>
        </w:rPr>
      </w:pPr>
      <w:r w:rsidRPr="00F96B50">
        <w:rPr>
          <w:rFonts w:ascii="Verdana" w:hAnsi="Verdana" w:cs="Tahoma"/>
          <w:sz w:val="18"/>
          <w:szCs w:val="18"/>
          <w:highlight w:val="yellow"/>
        </w:rPr>
        <w:t>riscossione delle entrate e pagamento delle spese in conformità alle decisioni del Comitato Direttivo.</w:t>
      </w:r>
    </w:p>
    <w:p w:rsidR="00450617" w:rsidRPr="00D15086"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D15086">
        <w:rPr>
          <w:rFonts w:ascii="Verdana" w:hAnsi="Verdana"/>
          <w:i w:val="0"/>
          <w:sz w:val="18"/>
          <w:szCs w:val="18"/>
        </w:rPr>
        <w:t>Presidente</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Il Presidente rappresenta legalmente l’associazione - nei rapporti interni ed in quelli esterni, nei confronti di terzi ed in giudizio - </w:t>
      </w:r>
      <w:bookmarkStart w:id="9" w:name="_Hlk482099352"/>
      <w:r w:rsidRPr="00D15086">
        <w:rPr>
          <w:rFonts w:ascii="Verdana" w:hAnsi="Verdana" w:cs="Tahoma"/>
          <w:sz w:val="18"/>
          <w:szCs w:val="18"/>
        </w:rPr>
        <w:t>e compie tutti gli atti che la impegnano verso l’esterno.</w:t>
      </w:r>
      <w:bookmarkEnd w:id="9"/>
      <w:r>
        <w:rPr>
          <w:rFonts w:ascii="Verdana" w:hAnsi="Verdana" w:cs="Tahoma"/>
          <w:sz w:val="18"/>
          <w:szCs w:val="18"/>
        </w:rPr>
        <w:t xml:space="preserve"> </w:t>
      </w:r>
      <w:r w:rsidRPr="00D07AD2">
        <w:rPr>
          <w:rStyle w:val="Rimandonotadichiusura"/>
          <w:rFonts w:ascii="Verdana" w:hAnsi="Verdana"/>
          <w:b/>
          <w:color w:val="FF0000"/>
          <w:sz w:val="18"/>
          <w:szCs w:val="18"/>
          <w:bdr w:val="single" w:sz="4" w:space="0" w:color="FF0000"/>
          <w:vertAlign w:val="baseline"/>
        </w:rPr>
        <w:endnoteReference w:id="15"/>
      </w:r>
    </w:p>
    <w:p w:rsidR="00450617" w:rsidRPr="0088347E" w:rsidRDefault="00450617" w:rsidP="0092037D">
      <w:pPr>
        <w:widowControl w:val="0"/>
        <w:spacing w:before="80" w:after="80" w:line="264" w:lineRule="auto"/>
        <w:ind w:left="363" w:right="-442"/>
        <w:jc w:val="both"/>
        <w:rPr>
          <w:rFonts w:ascii="Verdana" w:hAnsi="Verdana" w:cs="Tahoma"/>
          <w:sz w:val="18"/>
          <w:szCs w:val="18"/>
          <w:highlight w:val="cyan"/>
        </w:rPr>
      </w:pPr>
      <w:r w:rsidRPr="00C34F76">
        <w:rPr>
          <w:rFonts w:ascii="Verdana" w:hAnsi="Verdana" w:cs="Tahoma"/>
          <w:sz w:val="18"/>
          <w:szCs w:val="18"/>
        </w:rPr>
        <w:t xml:space="preserve">E’ eletto </w:t>
      </w:r>
      <w:r w:rsidRPr="00D2206A">
        <w:rPr>
          <w:rFonts w:ascii="Verdana" w:hAnsi="Verdana" w:cs="Tahoma"/>
          <w:sz w:val="18"/>
          <w:szCs w:val="18"/>
          <w:highlight w:val="cyan"/>
        </w:rPr>
        <w:t>dall’Assemblea tra i soci, a maggioranza dei presenti, contestualmente al Consiglio direttivo</w:t>
      </w:r>
      <w:r w:rsidRPr="0088347E">
        <w:rPr>
          <w:rFonts w:ascii="Verdana" w:hAnsi="Verdana" w:cs="Tahoma"/>
          <w:sz w:val="18"/>
          <w:szCs w:val="18"/>
          <w:highlight w:val="cyan"/>
        </w:rPr>
        <w:t>.</w:t>
      </w:r>
      <w:r>
        <w:rPr>
          <w:rFonts w:ascii="Verdana" w:hAnsi="Verdana" w:cs="Tahoma"/>
          <w:sz w:val="18"/>
          <w:szCs w:val="18"/>
        </w:rPr>
        <w:t xml:space="preserve"> / </w:t>
      </w:r>
      <w:r w:rsidRPr="0088347E">
        <w:rPr>
          <w:rFonts w:ascii="Verdana" w:hAnsi="Verdana" w:cs="Tahoma"/>
          <w:sz w:val="18"/>
          <w:szCs w:val="18"/>
          <w:highlight w:val="cyan"/>
        </w:rPr>
        <w:t>dal Consiglio direttivo nella sua prima seduta</w:t>
      </w:r>
      <w:r>
        <w:rPr>
          <w:rFonts w:ascii="Verdana" w:hAnsi="Verdana" w:cs="Tahoma"/>
          <w:sz w:val="18"/>
          <w:szCs w:val="18"/>
          <w:highlight w:val="cyan"/>
        </w:rPr>
        <w:t>.</w:t>
      </w:r>
    </w:p>
    <w:p w:rsidR="00450617"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Dura in carica per lo stesso periodo di tempo durante il quale è in carica il Consiglio direttivo e cessa il proprio mandato per scadenza, per dimissioni volontarie o per eventuale revoca, per gravi motivi, decisa </w:t>
      </w:r>
      <w:r w:rsidRPr="00D2206A">
        <w:rPr>
          <w:rFonts w:ascii="Verdana" w:hAnsi="Verdana" w:cs="Tahoma"/>
          <w:sz w:val="18"/>
          <w:szCs w:val="18"/>
          <w:highlight w:val="cyan"/>
        </w:rPr>
        <w:t>dall’Assemblea  /  dal Consiglio direttivo</w:t>
      </w:r>
      <w:r w:rsidRPr="00D07AD2">
        <w:rPr>
          <w:rFonts w:ascii="Verdana" w:hAnsi="Verdana" w:cs="Tahoma"/>
          <w:sz w:val="18"/>
          <w:szCs w:val="18"/>
          <w:highlight w:val="cyan"/>
        </w:rPr>
        <w:t xml:space="preserve"> con il voto della maggioranza dei componenti</w:t>
      </w:r>
      <w:r w:rsidRPr="00D15086">
        <w:rPr>
          <w:rFonts w:ascii="Verdana" w:hAnsi="Verdana" w:cs="Tahoma"/>
          <w:sz w:val="18"/>
          <w:szCs w:val="18"/>
        </w:rPr>
        <w:t xml:space="preserve">.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highlight w:val="yellow"/>
        </w:rPr>
        <w:t>La decadenza del Presidente comporta la decadenza dell’intero Consiglio direttivo.</w:t>
      </w:r>
      <w:r w:rsidRPr="00D15086">
        <w:rPr>
          <w:rFonts w:ascii="Verdana" w:hAnsi="Verdana" w:cs="Tahoma"/>
          <w:sz w:val="18"/>
          <w:szCs w:val="18"/>
        </w:rPr>
        <w:t xml:space="preserve">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Almeno un mese prima della scadenza del mandato del Consiglio direttivo, il Presidente convoca l’Assemblea per il rinnovo degli organi sociali.</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Il Presidente convoca e presiede l’Assemblea e il Consiglio direttivo, svolge l’ordinaria amministrazione sulla base delle direttive di tali organi, riferendo a questi in merito all’attività compiuta.</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In caso di necessità e di urgenza, può assumere nell’interesse dell’Associazione tutti i provvedimenti di competenza propria del Consiglio direttivo, sottoponendoli a ratifica nella prima riunione utile successiva all’assunzione dei medesimi.</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260C8F">
        <w:rPr>
          <w:rFonts w:ascii="Verdana" w:hAnsi="Verdana" w:cs="Tahoma"/>
          <w:sz w:val="18"/>
          <w:szCs w:val="18"/>
        </w:rPr>
        <w:t>Il Vicepresidente sostituisce</w:t>
      </w:r>
      <w:r w:rsidRPr="00D15086">
        <w:rPr>
          <w:rFonts w:ascii="Verdana" w:hAnsi="Verdana" w:cs="Tahoma"/>
          <w:sz w:val="18"/>
          <w:szCs w:val="18"/>
        </w:rPr>
        <w:t xml:space="preserve"> il Presidente in ogni sua attribuzione ogniqualvolta quest’ultimo sia impossibilitato all’esercizio delle proprie funzioni.</w:t>
      </w:r>
    </w:p>
    <w:p w:rsidR="00450617" w:rsidRPr="002359E8" w:rsidRDefault="00450617" w:rsidP="0092037D">
      <w:pPr>
        <w:pStyle w:val="Titolo2"/>
        <w:pBdr>
          <w:bottom w:val="single" w:sz="4" w:space="1" w:color="auto"/>
        </w:pBdr>
        <w:spacing w:before="120" w:after="40" w:line="264" w:lineRule="auto"/>
        <w:ind w:left="-408" w:right="-425"/>
        <w:rPr>
          <w:rFonts w:ascii="Verdana" w:hAnsi="Verdana"/>
          <w:i w:val="0"/>
          <w:sz w:val="18"/>
          <w:szCs w:val="18"/>
        </w:rPr>
      </w:pPr>
      <w:r w:rsidRPr="002359E8">
        <w:rPr>
          <w:rFonts w:ascii="Verdana" w:hAnsi="Verdana"/>
          <w:i w:val="0"/>
          <w:sz w:val="18"/>
          <w:szCs w:val="18"/>
        </w:rPr>
        <w:t>Collegio dei garanti</w:t>
      </w:r>
      <w:r>
        <w:rPr>
          <w:rFonts w:ascii="Verdana" w:hAnsi="Verdana"/>
          <w:i w:val="0"/>
          <w:sz w:val="18"/>
          <w:szCs w:val="18"/>
        </w:rPr>
        <w:t xml:space="preserve"> </w:t>
      </w:r>
    </w:p>
    <w:p w:rsidR="00450617" w:rsidRPr="00D07AD2" w:rsidRDefault="00450617" w:rsidP="0092037D">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L’Assemblea può stabilire di eleggere il Collegio dei garanti, organo facoltativo (composto da tre o cinque membri o anche monocratico) di garanzia statutaria, regolamentare e di giurisdizione interna, che interpreta le norme statutarie e regolamentari e dà pa</w:t>
      </w:r>
      <w:r w:rsidRPr="00D07AD2">
        <w:rPr>
          <w:rFonts w:ascii="Verdana" w:hAnsi="Verdana" w:cs="Tahoma"/>
          <w:sz w:val="18"/>
          <w:szCs w:val="18"/>
        </w:rPr>
        <w:softHyphen/>
        <w:t>reri vincolanti sulla loro corretta applicazione e dirime in prima istanza le controversie insorte tra soci, tra questi e gli organismi esecutivi, e fra gli organi sociali.</w:t>
      </w:r>
    </w:p>
    <w:p w:rsidR="00450617" w:rsidRPr="00D07AD2" w:rsidRDefault="00450617" w:rsidP="0092037D">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I componenti del Collegio dei garanti eleggono al loro interno un Presi</w:t>
      </w:r>
      <w:r w:rsidRPr="00D07AD2">
        <w:rPr>
          <w:rFonts w:ascii="Verdana" w:hAnsi="Verdana" w:cs="Tahoma"/>
          <w:sz w:val="18"/>
          <w:szCs w:val="18"/>
        </w:rPr>
        <w:softHyphen/>
        <w:t xml:space="preserve">dente; non ricevono alcun emolumento o remunerazione, ma solo un rimborso delle spese sostenute in dipendenza della loro carica, secondo le stesse modalità previste per i componenti degli altri organi. </w:t>
      </w:r>
    </w:p>
    <w:p w:rsidR="00450617" w:rsidRPr="00D07AD2" w:rsidRDefault="00450617" w:rsidP="00357A89">
      <w:pPr>
        <w:widowControl w:val="0"/>
        <w:spacing w:before="80" w:after="80" w:line="264" w:lineRule="auto"/>
        <w:ind w:left="363" w:right="-442"/>
        <w:jc w:val="both"/>
        <w:rPr>
          <w:rFonts w:ascii="Verdana" w:hAnsi="Verdana" w:cs="Tahoma"/>
          <w:sz w:val="18"/>
          <w:szCs w:val="18"/>
        </w:rPr>
      </w:pPr>
      <w:r w:rsidRPr="00D07AD2">
        <w:rPr>
          <w:rFonts w:ascii="Verdana" w:hAnsi="Verdana" w:cs="Tahoma"/>
          <w:sz w:val="18"/>
          <w:szCs w:val="18"/>
        </w:rPr>
        <w:t xml:space="preserve">La carica di membro del Collegio è incompatibile con qualsiasi altra carica all’interno dell’Associazione. </w:t>
      </w:r>
      <w:r w:rsidRPr="00D07AD2">
        <w:rPr>
          <w:rStyle w:val="Rimandonotadichiusura"/>
          <w:rFonts w:ascii="Verdana" w:hAnsi="Verdana"/>
          <w:b/>
          <w:color w:val="FF0000"/>
          <w:sz w:val="18"/>
          <w:szCs w:val="18"/>
          <w:bdr w:val="single" w:sz="4" w:space="0" w:color="FF0000"/>
          <w:vertAlign w:val="baseline"/>
        </w:rPr>
        <w:endnoteReference w:id="16"/>
      </w:r>
    </w:p>
    <w:p w:rsidR="00450617" w:rsidRPr="003C7280"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3C7280">
        <w:rPr>
          <w:rFonts w:ascii="Verdana" w:hAnsi="Verdana"/>
          <w:i w:val="0"/>
          <w:sz w:val="18"/>
          <w:szCs w:val="18"/>
        </w:rPr>
        <w:lastRenderedPageBreak/>
        <w:t>Organo di controllo</w:t>
      </w:r>
    </w:p>
    <w:p w:rsidR="006823BD" w:rsidRDefault="00450617" w:rsidP="006823B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L’Organo di controllo, anche monocratico, è nominato al ricorrere dei requisiti previsti </w:t>
      </w:r>
      <w:r w:rsidR="006823BD" w:rsidRPr="00305068">
        <w:rPr>
          <w:rFonts w:ascii="Verdana" w:hAnsi="Verdana"/>
          <w:sz w:val="18"/>
          <w:szCs w:val="18"/>
        </w:rPr>
        <w:t>dall’art. 30, commi 2 - 3 - 4, del CTS</w:t>
      </w:r>
      <w:r w:rsidR="006823BD" w:rsidRPr="00305068">
        <w:rPr>
          <w:rFonts w:ascii="Verdana" w:hAnsi="Verdana" w:cs="Tahoma"/>
          <w:sz w:val="18"/>
          <w:szCs w:val="18"/>
        </w:rPr>
        <w:t>.</w:t>
      </w:r>
      <w:r w:rsidR="006823BD" w:rsidRPr="004242FA">
        <w:rPr>
          <w:rFonts w:ascii="Verdana" w:hAnsi="Verdana" w:cs="Tahoma"/>
          <w:sz w:val="18"/>
          <w:szCs w:val="18"/>
        </w:rPr>
        <w:t xml:space="preserve"> </w:t>
      </w:r>
    </w:p>
    <w:p w:rsidR="00450617" w:rsidRPr="00D15086" w:rsidRDefault="00450617" w:rsidP="006823B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I componenti dell’Organo di controllo possono essere, al massimo, cinque, ad essi si applica l’art. 2399 del Codice civile e devono essere scelti tra le categorie di soggetti di cui al co. 2, art. 2397 del Codice civile. Nel caso di organo collegiale, i predetti requisiti devono essere posseduti da almeno uno dei componenti.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Il numero dei componenti verrà determinato dall’assemblea convocata per la sua nomina.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3A4E97">
        <w:rPr>
          <w:rFonts w:ascii="Verdana" w:hAnsi="Verdana" w:cs="Tahoma"/>
          <w:sz w:val="18"/>
          <w:szCs w:val="18"/>
        </w:rPr>
        <w:t xml:space="preserve">L’Organo di controllo vigila sull’osservanza della Legge e dello Statuto e sul rispetto dei principi di corretta amministrazione, anche con riferimento alle disposizioni del D.lgs. 8 giugno 2001, n. 231, qualora applicabili, nonché sulla adeguatezza dell’assetto organizzativo, amministrativo e contabile e sul suo concreto funzionamento. </w:t>
      </w:r>
      <w:bookmarkStart w:id="10" w:name="_Hlk526837820"/>
      <w:r w:rsidRPr="003A4E97">
        <w:rPr>
          <w:rFonts w:ascii="Verdana" w:hAnsi="Verdana" w:cs="Tahoma"/>
          <w:sz w:val="18"/>
          <w:szCs w:val="18"/>
        </w:rPr>
        <w:t xml:space="preserve">Esso può esercitare inoltre, </w:t>
      </w:r>
      <w:bookmarkStart w:id="11" w:name="_Hlk526836253"/>
      <w:r w:rsidRPr="003A4E97">
        <w:rPr>
          <w:rFonts w:ascii="Verdana" w:hAnsi="Verdana" w:cs="Tahoma"/>
          <w:sz w:val="18"/>
          <w:szCs w:val="18"/>
        </w:rPr>
        <w:t xml:space="preserve">al superamento dei limiti di cui </w:t>
      </w:r>
      <w:r w:rsidRPr="00AC03DE">
        <w:rPr>
          <w:rFonts w:ascii="Verdana" w:hAnsi="Verdana" w:cs="Tahoma"/>
          <w:sz w:val="18"/>
          <w:szCs w:val="18"/>
        </w:rPr>
        <w:t>al co</w:t>
      </w:r>
      <w:r w:rsidR="002D351D" w:rsidRPr="00AC03DE">
        <w:rPr>
          <w:rFonts w:ascii="Verdana" w:hAnsi="Verdana" w:cs="Tahoma"/>
          <w:sz w:val="18"/>
          <w:szCs w:val="18"/>
        </w:rPr>
        <w:t>mma</w:t>
      </w:r>
      <w:r w:rsidRPr="00AC03DE">
        <w:rPr>
          <w:rFonts w:ascii="Verdana" w:hAnsi="Verdana" w:cs="Tahoma"/>
          <w:sz w:val="18"/>
          <w:szCs w:val="18"/>
        </w:rPr>
        <w:t xml:space="preserve"> 1, art</w:t>
      </w:r>
      <w:r w:rsidRPr="003A4E97">
        <w:rPr>
          <w:rFonts w:ascii="Verdana" w:hAnsi="Verdana" w:cs="Tahoma"/>
          <w:sz w:val="18"/>
          <w:szCs w:val="18"/>
        </w:rPr>
        <w:t>. 31 del CTS, la revisione legale dei conti. In tal caso l’Organo di controllo è costituito da revisori legali iscritti nell’apposito registro</w:t>
      </w:r>
      <w:bookmarkEnd w:id="11"/>
      <w:r w:rsidRPr="003A4E97">
        <w:rPr>
          <w:rFonts w:ascii="Verdana" w:hAnsi="Verdana" w:cs="Tahoma"/>
          <w:sz w:val="18"/>
          <w:szCs w:val="18"/>
        </w:rPr>
        <w:t>.</w:t>
      </w:r>
      <w:bookmarkEnd w:id="10"/>
      <w:r w:rsidRPr="003A4E97">
        <w:rPr>
          <w:rFonts w:ascii="Verdana" w:hAnsi="Verdana" w:cs="Tahoma"/>
          <w:sz w:val="18"/>
          <w:szCs w:val="18"/>
        </w:rPr>
        <w:t xml:space="preserve">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dai sindaci.</w:t>
      </w:r>
      <w:r w:rsidRPr="00D15086">
        <w:rPr>
          <w:rFonts w:ascii="Verdana" w:hAnsi="Verdana" w:cs="Tahoma"/>
          <w:sz w:val="18"/>
          <w:szCs w:val="18"/>
        </w:rPr>
        <w:t xml:space="preserve">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p>
    <w:p w:rsidR="00450617" w:rsidRPr="00D15086" w:rsidRDefault="00450617" w:rsidP="0092037D">
      <w:pPr>
        <w:widowControl w:val="0"/>
        <w:spacing w:before="80" w:after="80" w:line="264" w:lineRule="auto"/>
        <w:ind w:left="363" w:right="-442"/>
        <w:jc w:val="both"/>
        <w:rPr>
          <w:rFonts w:ascii="Verdana" w:hAnsi="Verdana" w:cs="Tahoma"/>
          <w:sz w:val="18"/>
          <w:szCs w:val="18"/>
        </w:rPr>
      </w:pPr>
      <w:r w:rsidRPr="00D15086">
        <w:rPr>
          <w:rFonts w:ascii="Verdana" w:hAnsi="Verdana" w:cs="Tahoma"/>
          <w:sz w:val="18"/>
          <w:szCs w:val="18"/>
        </w:rPr>
        <w:t>La carica di membro dell’Organo di controllo è incompatibile con qualsiasi altra carica all’interno dell’Associazione.</w:t>
      </w:r>
    </w:p>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3C7280">
        <w:rPr>
          <w:rFonts w:ascii="Verdana" w:hAnsi="Verdana"/>
          <w:i w:val="0"/>
          <w:sz w:val="18"/>
          <w:szCs w:val="18"/>
        </w:rPr>
        <w:t>Revi</w:t>
      </w:r>
      <w:r w:rsidRPr="00D15086">
        <w:rPr>
          <w:rFonts w:ascii="Verdana" w:hAnsi="Verdana"/>
          <w:i w:val="0"/>
          <w:sz w:val="18"/>
          <w:szCs w:val="18"/>
        </w:rPr>
        <w:t>sione legale dei conti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BA45CF">
        <w:rPr>
          <w:rFonts w:ascii="Verdana" w:hAnsi="Verdana" w:cs="Tahoma"/>
          <w:sz w:val="18"/>
          <w:szCs w:val="18"/>
        </w:rPr>
        <w:t>Se l’Organo di controllo non esercita il controllo contabile e se rico</w:t>
      </w:r>
      <w:r w:rsidR="006823BD" w:rsidRPr="00BA45CF">
        <w:rPr>
          <w:rFonts w:ascii="Verdana" w:hAnsi="Verdana" w:cs="Tahoma"/>
          <w:sz w:val="18"/>
          <w:szCs w:val="18"/>
        </w:rPr>
        <w:t>rrono i requisiti previsti dall’ dall’</w:t>
      </w:r>
      <w:r w:rsidR="006823BD" w:rsidRPr="00BA45CF">
        <w:rPr>
          <w:rFonts w:ascii="Verdana" w:hAnsi="Verdana"/>
          <w:sz w:val="18"/>
          <w:szCs w:val="18"/>
        </w:rPr>
        <w:t>art. 31 del CTS</w:t>
      </w:r>
      <w:r w:rsidRPr="00BA45CF">
        <w:rPr>
          <w:rFonts w:ascii="Verdana" w:hAnsi="Verdana" w:cs="Tahoma"/>
          <w:sz w:val="18"/>
          <w:szCs w:val="18"/>
        </w:rPr>
        <w:t>,</w:t>
      </w:r>
      <w:r w:rsidRPr="00D15086">
        <w:rPr>
          <w:rFonts w:ascii="Verdana" w:hAnsi="Verdana" w:cs="Tahoma"/>
          <w:sz w:val="18"/>
          <w:szCs w:val="18"/>
        </w:rPr>
        <w:t xml:space="preserve"> l’associazione deve nominare un Revisore legale dei conti o una Società di revisione legale iscritti nell'apposito registro.</w:t>
      </w:r>
    </w:p>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Patrimonio</w:t>
      </w:r>
    </w:p>
    <w:p w:rsidR="00450617" w:rsidRPr="00D15086" w:rsidRDefault="00450617" w:rsidP="0092037D">
      <w:pPr>
        <w:widowControl w:val="0"/>
        <w:spacing w:after="40" w:line="264" w:lineRule="auto"/>
        <w:ind w:left="364" w:right="-442"/>
        <w:jc w:val="both"/>
        <w:rPr>
          <w:rFonts w:ascii="Verdana" w:hAnsi="Verdana" w:cs="Tahoma"/>
          <w:sz w:val="18"/>
          <w:szCs w:val="18"/>
        </w:rPr>
      </w:pPr>
      <w:bookmarkStart w:id="12" w:name="_Hlk505262351"/>
      <w:r w:rsidRPr="00D15086">
        <w:rPr>
          <w:rFonts w:ascii="Verdana" w:hAnsi="Verdana" w:cs="Tahoma"/>
          <w:sz w:val="18"/>
          <w:szCs w:val="18"/>
        </w:rPr>
        <w:t>Il patrimonio dell’associazione – comprensivo di eventuali ricavi, rendite, proventi ed altre entrate comunque denominate – è utilizzato per lo svolgimento delle attività statutarie ai fini dell’esclusivo perseguimento delle finalità civiche, solidaristiche e di utilità sociale.</w:t>
      </w:r>
    </w:p>
    <w:bookmarkEnd w:id="12"/>
    <w:p w:rsidR="00450617" w:rsidRPr="00D15086" w:rsidRDefault="00450617" w:rsidP="0092037D">
      <w:pPr>
        <w:pStyle w:val="Titolo2"/>
        <w:pBdr>
          <w:bottom w:val="single" w:sz="4" w:space="1" w:color="auto"/>
        </w:pBdr>
        <w:spacing w:before="120" w:after="40" w:line="264" w:lineRule="auto"/>
        <w:ind w:left="-408"/>
        <w:rPr>
          <w:rFonts w:ascii="Verdana" w:hAnsi="Verdana"/>
          <w:i w:val="0"/>
          <w:sz w:val="18"/>
          <w:szCs w:val="18"/>
        </w:rPr>
      </w:pPr>
      <w:r w:rsidRPr="00D15086">
        <w:rPr>
          <w:rFonts w:ascii="Verdana" w:hAnsi="Verdana"/>
          <w:i w:val="0"/>
          <w:sz w:val="18"/>
          <w:szCs w:val="18"/>
        </w:rPr>
        <w:t>Divieto di distribuzione degli utili</w:t>
      </w:r>
    </w:p>
    <w:p w:rsidR="00450617" w:rsidRPr="00D15086" w:rsidRDefault="00450617" w:rsidP="002D351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w:t>
      </w:r>
      <w:r w:rsidR="002D351D">
        <w:rPr>
          <w:rFonts w:ascii="Verdana" w:hAnsi="Verdana" w:cs="Tahoma"/>
          <w:sz w:val="18"/>
          <w:szCs w:val="18"/>
        </w:rPr>
        <w:t xml:space="preserve">iduale del rapporto associativo, </w:t>
      </w:r>
      <w:r w:rsidR="002D351D" w:rsidRPr="00BA45CF">
        <w:rPr>
          <w:rFonts w:ascii="Verdana" w:hAnsi="Verdana" w:cs="Tahoma"/>
          <w:sz w:val="18"/>
          <w:szCs w:val="18"/>
        </w:rPr>
        <w:t xml:space="preserve">nonché l’obbligo di utilizzare il patrimonio, comprensivo di eventuali ricavi, rendite, proventi, </w:t>
      </w:r>
      <w:r w:rsidR="00E37F8E" w:rsidRPr="00BA45CF">
        <w:rPr>
          <w:rFonts w:ascii="Verdana" w:hAnsi="Verdana" w:cs="Tahoma"/>
          <w:sz w:val="18"/>
          <w:szCs w:val="18"/>
        </w:rPr>
        <w:t xml:space="preserve">avanzi di gestione e </w:t>
      </w:r>
      <w:r w:rsidR="002D351D" w:rsidRPr="00BA45CF">
        <w:rPr>
          <w:rFonts w:ascii="Verdana" w:hAnsi="Verdana" w:cs="Tahoma"/>
          <w:sz w:val="18"/>
          <w:szCs w:val="18"/>
        </w:rPr>
        <w:t>entrate comunque denominate, per lo svolgimento dell’attività statutaria ai fini dell’esclusivo perseguimento delle finalità previste.</w:t>
      </w:r>
    </w:p>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Risorse economiche</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di cui all’art. 6 del Codice del Terzo settore.</w:t>
      </w:r>
    </w:p>
    <w:p w:rsidR="00450617" w:rsidRPr="00D15086" w:rsidRDefault="00450617" w:rsidP="0092037D">
      <w:pPr>
        <w:widowControl w:val="0"/>
        <w:spacing w:after="40" w:line="264" w:lineRule="auto"/>
        <w:ind w:left="364" w:right="-442"/>
        <w:jc w:val="both"/>
        <w:rPr>
          <w:rFonts w:ascii="Verdana" w:hAnsi="Verdana" w:cs="Tahoma"/>
          <w:sz w:val="18"/>
          <w:szCs w:val="18"/>
        </w:rPr>
      </w:pPr>
      <w:bookmarkStart w:id="13" w:name="_Hlk505262765"/>
      <w:r w:rsidRPr="00D15086">
        <w:rPr>
          <w:rFonts w:ascii="Verdana" w:hAnsi="Verdana" w:cs="Tahoma"/>
          <w:sz w:val="18"/>
          <w:szCs w:val="18"/>
        </w:rPr>
        <w:t>Per le attività di interesse generale prestate, l’associazione può ricevere soltanto il rimborso delle spese effettivamente sostenute e documentate.</w:t>
      </w:r>
    </w:p>
    <w:bookmarkEnd w:id="13"/>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Bilancio di esercizio</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L’associazione deve redigere il bilancio di esercizio annuale e con decorrenza dal primo gennaio di ogni anno.</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Esso è predisposto dal Consiglio direttivo, viene approvato dall’Assemblea entro 4 mesi dalla chiusura dell’esercizio cui si riferisce il bilancio e depositato presso il RUNTS.</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Il Consiglio direttivo documenta il carattere secondario e strumentale delle attività diverse di cui all’</w:t>
      </w:r>
      <w:r w:rsidRPr="00F94C6C">
        <w:rPr>
          <w:rFonts w:ascii="Verdana" w:hAnsi="Verdana" w:cs="Tahoma"/>
          <w:sz w:val="18"/>
          <w:szCs w:val="18"/>
        </w:rPr>
        <w:t>art. 2</w:t>
      </w:r>
      <w:r>
        <w:rPr>
          <w:rFonts w:ascii="Verdana" w:hAnsi="Verdana" w:cs="Tahoma"/>
          <w:color w:val="FF0000"/>
          <w:sz w:val="18"/>
          <w:szCs w:val="18"/>
        </w:rPr>
        <w:t xml:space="preserve"> </w:t>
      </w:r>
      <w:r w:rsidRPr="00AB5D50">
        <w:rPr>
          <w:rStyle w:val="Rimandonotadichiusura"/>
          <w:rFonts w:ascii="Verdana" w:hAnsi="Verdana"/>
          <w:b/>
          <w:color w:val="FF0000"/>
          <w:sz w:val="18"/>
          <w:szCs w:val="18"/>
          <w:bdr w:val="single" w:sz="4" w:space="0" w:color="FF0000"/>
          <w:vertAlign w:val="baseline"/>
        </w:rPr>
        <w:endnoteReference w:id="17"/>
      </w:r>
      <w:r w:rsidRPr="003A4E97">
        <w:rPr>
          <w:rFonts w:ascii="Verdana" w:hAnsi="Verdana" w:cs="Tahoma"/>
          <w:sz w:val="18"/>
          <w:szCs w:val="18"/>
        </w:rPr>
        <w:t>, a seconda dei casi, nella relazione di missione o in una annotazione in calce al rendiconto per cassa o nella nota integrativa al bilancio.</w:t>
      </w:r>
    </w:p>
    <w:p w:rsidR="00450617" w:rsidRPr="003A4E97"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3A4E97">
        <w:rPr>
          <w:rFonts w:ascii="Verdana" w:hAnsi="Verdana"/>
          <w:i w:val="0"/>
          <w:sz w:val="18"/>
          <w:szCs w:val="18"/>
        </w:rPr>
        <w:lastRenderedPageBreak/>
        <w:t>Bilancio sociale e informativa sociale</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Qualora i ricavi, le rendite, i proventi o le entrate comunque denominate siano superiori a centomila euro annui, l’associazione deve pubblicare annualmente e tenere aggiornati nel proprio sito internet gli eventuali emolumenti, compensi o corrispettivi a qualsiasi titolo attribuiti ai componenti degli organi di controllo ed ai dirigenti.</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3A4E97">
        <w:rPr>
          <w:rFonts w:ascii="Verdana" w:hAnsi="Verdana" w:cs="Tahoma"/>
          <w:sz w:val="18"/>
          <w:szCs w:val="18"/>
        </w:rPr>
        <w:t>Qualora ricavi, rendite, proventi o entrate comunque denominate siano superiori ad un milione di euro l’anno, l’associazione dovrà redigere il bilancio sociale che dovrà essere depositato presso il Registro unico nazionale del terzo settore e pubblicato sul suo sito internet.</w:t>
      </w:r>
    </w:p>
    <w:p w:rsidR="00450617" w:rsidRPr="003A4E97" w:rsidRDefault="00450617" w:rsidP="0092037D">
      <w:pPr>
        <w:pStyle w:val="Titolo2"/>
        <w:pBdr>
          <w:bottom w:val="single" w:sz="4" w:space="1" w:color="auto"/>
        </w:pBdr>
        <w:spacing w:before="120" w:after="40" w:line="264" w:lineRule="auto"/>
        <w:ind w:left="-408" w:right="-427"/>
        <w:rPr>
          <w:rFonts w:ascii="Verdana" w:hAnsi="Verdana"/>
          <w:i w:val="0"/>
          <w:sz w:val="18"/>
          <w:szCs w:val="18"/>
        </w:rPr>
      </w:pPr>
      <w:bookmarkStart w:id="14" w:name="_Hlk505262852"/>
      <w:r w:rsidRPr="003A4E97">
        <w:rPr>
          <w:rFonts w:ascii="Verdana" w:hAnsi="Verdana"/>
          <w:i w:val="0"/>
          <w:sz w:val="18"/>
          <w:szCs w:val="18"/>
        </w:rPr>
        <w:t>Libri sociali</w:t>
      </w:r>
    </w:p>
    <w:p w:rsidR="00450617" w:rsidRPr="003A4E97" w:rsidRDefault="00450617" w:rsidP="0092037D">
      <w:pPr>
        <w:widowControl w:val="0"/>
        <w:spacing w:after="40" w:line="264" w:lineRule="auto"/>
        <w:ind w:left="364" w:right="-442"/>
        <w:jc w:val="both"/>
        <w:rPr>
          <w:rFonts w:ascii="Verdana" w:hAnsi="Verdana" w:cs="Tahoma"/>
          <w:sz w:val="18"/>
          <w:szCs w:val="18"/>
        </w:rPr>
      </w:pPr>
      <w:r w:rsidRPr="00D07AD2">
        <w:rPr>
          <w:rFonts w:ascii="Verdana" w:hAnsi="Verdana" w:cs="Tahoma"/>
          <w:sz w:val="18"/>
          <w:szCs w:val="18"/>
        </w:rPr>
        <w:t>L’associazione deve tenere i seguenti libri:</w:t>
      </w:r>
    </w:p>
    <w:p w:rsidR="00450617" w:rsidRPr="003A4E9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3A4E97">
        <w:rPr>
          <w:rFonts w:ascii="Verdana" w:hAnsi="Verdana" w:cs="Tahoma"/>
          <w:sz w:val="18"/>
          <w:szCs w:val="18"/>
        </w:rPr>
        <w:t xml:space="preserve">libro dei soci, </w:t>
      </w:r>
      <w:bookmarkStart w:id="15" w:name="_Hlk494449235"/>
      <w:r w:rsidRPr="003A4E97">
        <w:rPr>
          <w:rFonts w:ascii="Verdana" w:hAnsi="Verdana" w:cs="Tahoma"/>
          <w:sz w:val="18"/>
          <w:szCs w:val="18"/>
        </w:rPr>
        <w:t>tenuto a cura del Consiglio direttivo;</w:t>
      </w:r>
      <w:bookmarkEnd w:id="15"/>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15086">
        <w:rPr>
          <w:rFonts w:ascii="Verdana" w:hAnsi="Verdana" w:cs="Tahoma"/>
          <w:sz w:val="18"/>
          <w:szCs w:val="18"/>
        </w:rPr>
        <w:t>registro dei volontari, che svolgono la loro attività in modo non occasionale;</w:t>
      </w:r>
    </w:p>
    <w:p w:rsidR="00450617" w:rsidRPr="003A4E9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3A4E97">
        <w:rPr>
          <w:rFonts w:ascii="Verdana" w:hAnsi="Verdana" w:cs="Tahoma"/>
          <w:sz w:val="18"/>
          <w:szCs w:val="18"/>
        </w:rPr>
        <w:t>libro delle adunanze e delle deliberazioni dell’Assemblea, in cui devono essere trascritti anche i verbali redatti per atto pubblico, tenuto a cura del Consiglio direttivo;</w:t>
      </w:r>
    </w:p>
    <w:p w:rsidR="00450617" w:rsidRPr="003A4E97"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3A4E97">
        <w:rPr>
          <w:rFonts w:ascii="Verdana" w:hAnsi="Verdana" w:cs="Tahoma"/>
          <w:sz w:val="18"/>
          <w:szCs w:val="18"/>
        </w:rPr>
        <w:t>libro delle adunanze e delle deliberazioni del Consiglio direttivo, tenuto a cura dello stesso organo;</w:t>
      </w:r>
    </w:p>
    <w:p w:rsidR="00450617" w:rsidRPr="00D15086"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bookmarkStart w:id="16" w:name="_Hlk494449139"/>
      <w:r w:rsidRPr="003A4E97">
        <w:rPr>
          <w:rFonts w:ascii="Verdana" w:hAnsi="Verdana" w:cs="Tahoma"/>
          <w:sz w:val="18"/>
          <w:szCs w:val="18"/>
        </w:rPr>
        <w:t xml:space="preserve">il libro delle adunanze e delle deliberazioni </w:t>
      </w:r>
      <w:bookmarkEnd w:id="16"/>
      <w:r w:rsidR="00560453">
        <w:rPr>
          <w:rFonts w:ascii="Verdana" w:hAnsi="Verdana" w:cs="Tahoma"/>
          <w:sz w:val="18"/>
          <w:szCs w:val="18"/>
        </w:rPr>
        <w:t xml:space="preserve">dell'Organo di </w:t>
      </w:r>
      <w:r w:rsidR="00560453" w:rsidRPr="00AC03DE">
        <w:rPr>
          <w:rFonts w:ascii="Verdana" w:hAnsi="Verdana" w:cs="Tahoma"/>
          <w:sz w:val="18"/>
          <w:szCs w:val="18"/>
        </w:rPr>
        <w:t>controllo, se costituito,</w:t>
      </w:r>
      <w:r w:rsidR="00560453" w:rsidRPr="003A4E97">
        <w:rPr>
          <w:rFonts w:ascii="Verdana" w:hAnsi="Verdana" w:cs="Tahoma"/>
          <w:sz w:val="18"/>
          <w:szCs w:val="18"/>
        </w:rPr>
        <w:t xml:space="preserve"> </w:t>
      </w:r>
      <w:r w:rsidRPr="003A4E97">
        <w:rPr>
          <w:rFonts w:ascii="Verdana" w:hAnsi="Verdana" w:cs="Tahoma"/>
          <w:sz w:val="18"/>
          <w:szCs w:val="18"/>
        </w:rPr>
        <w:t>tenuto a cura dello stesso</w:t>
      </w:r>
      <w:r w:rsidRPr="00D15086">
        <w:rPr>
          <w:rFonts w:ascii="Verdana" w:hAnsi="Verdana" w:cs="Tahoma"/>
          <w:sz w:val="18"/>
          <w:szCs w:val="18"/>
        </w:rPr>
        <w:t xml:space="preserve"> organo;</w:t>
      </w:r>
    </w:p>
    <w:p w:rsidR="00450617" w:rsidRPr="00D07AD2" w:rsidRDefault="00450617" w:rsidP="0092037D">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D07AD2">
        <w:rPr>
          <w:rFonts w:ascii="Verdana" w:hAnsi="Verdana" w:cs="Tahoma"/>
          <w:sz w:val="18"/>
          <w:szCs w:val="18"/>
        </w:rPr>
        <w:t xml:space="preserve">il libro delle adunanze e delle deliberazioni degli eventuali altri organi </w:t>
      </w:r>
      <w:r w:rsidRPr="00AC03DE">
        <w:rPr>
          <w:rFonts w:ascii="Verdana" w:hAnsi="Verdana" w:cs="Tahoma"/>
          <w:sz w:val="18"/>
          <w:szCs w:val="18"/>
        </w:rPr>
        <w:t xml:space="preserve">associativi, </w:t>
      </w:r>
      <w:r w:rsidR="00560453" w:rsidRPr="00AC03DE">
        <w:rPr>
          <w:rFonts w:ascii="Verdana" w:hAnsi="Verdana" w:cs="Tahoma"/>
          <w:sz w:val="18"/>
          <w:szCs w:val="18"/>
        </w:rPr>
        <w:t xml:space="preserve">se costituiti, </w:t>
      </w:r>
      <w:r w:rsidRPr="00AC03DE">
        <w:rPr>
          <w:rFonts w:ascii="Verdana" w:hAnsi="Verdana" w:cs="Tahoma"/>
          <w:sz w:val="18"/>
          <w:szCs w:val="18"/>
        </w:rPr>
        <w:t>tenuti</w:t>
      </w:r>
      <w:r w:rsidRPr="00D07AD2">
        <w:rPr>
          <w:rFonts w:ascii="Verdana" w:hAnsi="Verdana" w:cs="Tahoma"/>
          <w:sz w:val="18"/>
          <w:szCs w:val="18"/>
        </w:rPr>
        <w:t xml:space="preserve"> a cura dell’organo cui si riferiscono.</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 soci hanno diritto di esaminare i suddetti libri associativi secondo le modalità stabilite dal Consiglio direttivo.</w:t>
      </w:r>
    </w:p>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Volontari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I volontari sono persone che per loro libera scelta svolgono, per il tramite dell’associazione, attività in favore della comunità e del bene comune, mettendo a disposizione il proprio tempo e le proprie capacità. </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 loro attività deve essere svolta in modo personale, spontaneo e gratuito, senza fini di lucro, neanche indiretti, ed esclusivamente per fini di solidarietà.</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L'attività dei volontari non può essere retribuita in alcun modo, neppure dai beneficiari.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Le spese sostenute dai volontari possono essere rimborsate nei limiti di quanto previsto dall’art. 17 del </w:t>
      </w:r>
      <w:r w:rsidRPr="002359E8">
        <w:rPr>
          <w:rFonts w:ascii="Verdana" w:hAnsi="Verdana" w:cs="Tahoma"/>
          <w:sz w:val="18"/>
          <w:szCs w:val="18"/>
        </w:rPr>
        <w:t xml:space="preserve">Decreto Legislativo 3 luglio 2017 n. </w:t>
      </w:r>
      <w:r w:rsidRPr="00D07AD2">
        <w:rPr>
          <w:rFonts w:ascii="Verdana" w:hAnsi="Verdana" w:cs="Tahoma"/>
          <w:sz w:val="18"/>
          <w:szCs w:val="18"/>
        </w:rPr>
        <w:t>117 (Codice del Terzo settore).</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 xml:space="preserve">La qualità di volontario è incompatibile con qualsiasi forma di rapporto di lavoro subordinato o autonomo e con ogni altro rapporto di lavoro retribuito con l'associazione. </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L’Associazione iscriverà i volontari in un apposito registro.</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 soci volontari che prestano attività di volontariato sono assicurati per malattie, infortunio, e per la responsabilità civile verso i terzi ai sensi dell’art. 18 del D. Lgs. 117/2017.</w:t>
      </w:r>
    </w:p>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Lavoratori</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L’associazione può assumere lavoratori dipendenti o avvalersi di prestazioni di lavoro autonomo o di altra natura esclusivamente nei limiti necessari al suo regolare funzionamento oppure nei limiti occorrenti a qualificare o specializzare</w:t>
      </w:r>
      <w:r w:rsidRPr="00BA45CF">
        <w:rPr>
          <w:rFonts w:ascii="Verdana" w:hAnsi="Verdana" w:cs="Tahoma"/>
          <w:sz w:val="18"/>
          <w:szCs w:val="18"/>
        </w:rPr>
        <w:t xml:space="preserve"> l’attività svolta</w:t>
      </w:r>
      <w:r w:rsidR="00BA45CF" w:rsidRPr="00BA45CF">
        <w:rPr>
          <w:rFonts w:ascii="Verdana" w:hAnsi="Verdana" w:cs="Tahoma"/>
          <w:sz w:val="18"/>
          <w:szCs w:val="18"/>
        </w:rPr>
        <w:t xml:space="preserve"> fatto salvo quanto previsto dall’art. 17, comma 5 del CTS</w:t>
      </w:r>
      <w:r w:rsidRPr="00BA45CF">
        <w:rPr>
          <w:rFonts w:ascii="Verdana" w:hAnsi="Verdana" w:cs="Tahoma"/>
          <w:sz w:val="18"/>
          <w:szCs w:val="18"/>
        </w:rPr>
        <w:t>.</w:t>
      </w:r>
    </w:p>
    <w:p w:rsidR="00450617" w:rsidRPr="00D15086"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In ogni caso, il numero dei lavoratori impiegati nell’attività non può essere superiore al 50% del numero dei volontari.</w:t>
      </w:r>
    </w:p>
    <w:bookmarkEnd w:id="14"/>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t>Scioglimento e devoluzione del patrimonio residuo</w:t>
      </w:r>
    </w:p>
    <w:p w:rsidR="00450617" w:rsidRPr="00560453" w:rsidRDefault="00450617" w:rsidP="0092037D">
      <w:pPr>
        <w:widowControl w:val="0"/>
        <w:spacing w:after="40" w:line="264" w:lineRule="auto"/>
        <w:ind w:left="364" w:right="-442"/>
        <w:jc w:val="both"/>
        <w:rPr>
          <w:rFonts w:ascii="Verdana" w:hAnsi="Verdana" w:cs="Tahoma"/>
          <w:strike/>
          <w:sz w:val="18"/>
          <w:szCs w:val="18"/>
        </w:rPr>
      </w:pPr>
      <w:bookmarkStart w:id="17" w:name="_Hlk482099972"/>
      <w:r w:rsidRPr="00D15086">
        <w:rPr>
          <w:rFonts w:ascii="Verdana" w:hAnsi="Verdana" w:cs="Tahoma"/>
          <w:sz w:val="18"/>
          <w:szCs w:val="18"/>
        </w:rPr>
        <w:t xml:space="preserve">In caso di scioglimento dell’associazione, </w:t>
      </w:r>
      <w:bookmarkStart w:id="18" w:name="_Hlk505263540"/>
      <w:r w:rsidRPr="00D15086">
        <w:rPr>
          <w:rFonts w:ascii="Verdana" w:hAnsi="Verdana" w:cs="Tahoma"/>
          <w:sz w:val="18"/>
          <w:szCs w:val="18"/>
        </w:rPr>
        <w:t xml:space="preserve">il patrimonio residuo è devoluto, previo parere positivo dell’Ufficio regionale del Registro unico nazionale del Terzo settore da quando sarà operativo, e salva diversa destinazione imposta dalla Legge, ad altri </w:t>
      </w:r>
      <w:r w:rsidRPr="00D07AD2">
        <w:rPr>
          <w:rFonts w:ascii="Verdana" w:hAnsi="Verdana" w:cs="Tahoma"/>
          <w:sz w:val="18"/>
          <w:szCs w:val="18"/>
        </w:rPr>
        <w:t xml:space="preserve">enti del Terzo settore, secondo </w:t>
      </w:r>
      <w:r w:rsidR="00560453" w:rsidRPr="00BA45CF">
        <w:rPr>
          <w:rFonts w:ascii="Verdana" w:hAnsi="Verdana" w:cs="Tahoma"/>
          <w:sz w:val="18"/>
          <w:szCs w:val="18"/>
        </w:rPr>
        <w:t>le disposizioni statutarie o da</w:t>
      </w:r>
      <w:r w:rsidR="00560453">
        <w:rPr>
          <w:rFonts w:ascii="Verdana" w:hAnsi="Verdana" w:cs="Tahoma"/>
          <w:color w:val="FF0000"/>
          <w:sz w:val="18"/>
          <w:szCs w:val="18"/>
        </w:rPr>
        <w:t xml:space="preserve"> </w:t>
      </w:r>
      <w:bookmarkStart w:id="19" w:name="_GoBack"/>
      <w:bookmarkEnd w:id="19"/>
      <w:r w:rsidRPr="00D07AD2">
        <w:rPr>
          <w:rFonts w:ascii="Verdana" w:hAnsi="Verdana" w:cs="Tahoma"/>
          <w:sz w:val="18"/>
          <w:szCs w:val="18"/>
        </w:rPr>
        <w:t xml:space="preserve">quanto deliberato dall’Assemblea convocata per lo scioglimento o, in mancanza di tale deliberazione, alla Fondazione Italia </w:t>
      </w:r>
      <w:r w:rsidRPr="00364EA7">
        <w:rPr>
          <w:rFonts w:ascii="Verdana" w:hAnsi="Verdana" w:cs="Tahoma"/>
          <w:sz w:val="18"/>
          <w:szCs w:val="18"/>
        </w:rPr>
        <w:t>Sociale</w:t>
      </w:r>
      <w:r w:rsidR="00BA45CF">
        <w:rPr>
          <w:rFonts w:ascii="Verdana" w:hAnsi="Verdana" w:cs="Tahoma"/>
          <w:sz w:val="18"/>
          <w:szCs w:val="18"/>
        </w:rPr>
        <w:t>.</w:t>
      </w:r>
    </w:p>
    <w:bookmarkEnd w:id="18"/>
    <w:p w:rsidR="00450617" w:rsidRDefault="00450617" w:rsidP="0092037D">
      <w:pPr>
        <w:widowControl w:val="0"/>
        <w:spacing w:after="40" w:line="264" w:lineRule="auto"/>
        <w:ind w:left="364" w:right="-442"/>
        <w:jc w:val="both"/>
        <w:rPr>
          <w:rFonts w:ascii="Verdana" w:hAnsi="Verdana" w:cs="Tahoma"/>
          <w:sz w:val="18"/>
          <w:szCs w:val="18"/>
        </w:rPr>
      </w:pPr>
      <w:r w:rsidRPr="00D15086">
        <w:rPr>
          <w:rFonts w:ascii="Verdana" w:hAnsi="Verdana" w:cs="Tahoma"/>
          <w:sz w:val="18"/>
          <w:szCs w:val="18"/>
        </w:rPr>
        <w:t>L’Assemblea provvede alla nomina di uno o più liquidatori preferibilmente scelti tra i propri associati.</w:t>
      </w:r>
    </w:p>
    <w:p w:rsidR="00BA45CF" w:rsidRPr="00D15086" w:rsidRDefault="00BA45CF" w:rsidP="0092037D">
      <w:pPr>
        <w:widowControl w:val="0"/>
        <w:spacing w:after="40" w:line="264" w:lineRule="auto"/>
        <w:ind w:left="364" w:right="-442"/>
        <w:jc w:val="both"/>
        <w:rPr>
          <w:rFonts w:ascii="Verdana" w:hAnsi="Verdana" w:cs="Tahoma"/>
          <w:sz w:val="18"/>
          <w:szCs w:val="18"/>
        </w:rPr>
      </w:pPr>
    </w:p>
    <w:bookmarkEnd w:id="17"/>
    <w:p w:rsidR="00450617" w:rsidRPr="00D15086" w:rsidRDefault="00450617" w:rsidP="0092037D">
      <w:pPr>
        <w:pStyle w:val="Titolo2"/>
        <w:pBdr>
          <w:bottom w:val="single" w:sz="4" w:space="1" w:color="auto"/>
        </w:pBdr>
        <w:spacing w:before="120" w:after="40" w:line="264" w:lineRule="auto"/>
        <w:ind w:left="-408" w:right="-427"/>
        <w:rPr>
          <w:rFonts w:ascii="Verdana" w:hAnsi="Verdana"/>
          <w:i w:val="0"/>
          <w:sz w:val="18"/>
          <w:szCs w:val="18"/>
        </w:rPr>
      </w:pPr>
      <w:r w:rsidRPr="00D15086">
        <w:rPr>
          <w:rFonts w:ascii="Verdana" w:hAnsi="Verdana"/>
          <w:i w:val="0"/>
          <w:sz w:val="18"/>
          <w:szCs w:val="18"/>
        </w:rPr>
        <w:lastRenderedPageBreak/>
        <w:t>Rinvio</w:t>
      </w:r>
    </w:p>
    <w:p w:rsidR="00450617" w:rsidRPr="00D15086" w:rsidRDefault="00450617" w:rsidP="0092037D">
      <w:pPr>
        <w:widowControl w:val="0"/>
        <w:spacing w:after="40" w:line="264" w:lineRule="auto"/>
        <w:ind w:left="364" w:right="-442"/>
        <w:jc w:val="both"/>
        <w:rPr>
          <w:rFonts w:ascii="Verdana" w:hAnsi="Verdana"/>
          <w:sz w:val="20"/>
          <w:szCs w:val="20"/>
        </w:rPr>
      </w:pPr>
      <w:r w:rsidRPr="00D15086">
        <w:rPr>
          <w:rFonts w:ascii="Verdana" w:hAnsi="Verdana" w:cs="Tahoma"/>
          <w:sz w:val="18"/>
          <w:szCs w:val="18"/>
        </w:rPr>
        <w:t xml:space="preserve">Per quanto non è espressamente previsto dal presente Statuto, dagli eventuali Regolamenti interni e dalle deliberazioni degli organi associativi, si applica quanto previsto dal Decreto legislativo </w:t>
      </w:r>
      <w:r w:rsidR="00560453">
        <w:rPr>
          <w:rFonts w:ascii="Verdana" w:hAnsi="Verdana" w:cs="Tahoma"/>
          <w:color w:val="FF0000"/>
          <w:sz w:val="18"/>
          <w:szCs w:val="18"/>
        </w:rPr>
        <w:t xml:space="preserve">del </w:t>
      </w:r>
      <w:r w:rsidRPr="00D15086">
        <w:rPr>
          <w:rFonts w:ascii="Verdana" w:hAnsi="Verdana" w:cs="Tahoma"/>
          <w:sz w:val="18"/>
          <w:szCs w:val="18"/>
        </w:rPr>
        <w:t>03/07/2017 n. 117 (Codice del Terzo settore) dalle successive modifiche ed integrazioni, dal Codice civile e dalle altre normative vigenti in materia oltre che dai principi generali dell’ordinamento giuridico, purché compatibili.</w:t>
      </w:r>
    </w:p>
    <w:sectPr w:rsidR="00450617" w:rsidRPr="00D15086" w:rsidSect="00406595">
      <w:endnotePr>
        <w:numFmt w:val="decimal"/>
      </w:endnotePr>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FC" w:rsidRDefault="00140BFC">
      <w:r>
        <w:separator/>
      </w:r>
    </w:p>
  </w:endnote>
  <w:endnote w:type="continuationSeparator" w:id="0">
    <w:p w:rsidR="00140BFC" w:rsidRDefault="00140BFC">
      <w:r>
        <w:continuationSeparator/>
      </w:r>
    </w:p>
  </w:endnote>
  <w:endnote w:id="1">
    <w:p w:rsidR="00450617" w:rsidRDefault="00450617" w:rsidP="00607E92">
      <w:pPr>
        <w:pStyle w:val="Testonotadichiusura"/>
        <w:tabs>
          <w:tab w:val="left" w:pos="360"/>
        </w:tabs>
        <w:ind w:left="364" w:hanging="336"/>
        <w:rPr>
          <w:rFonts w:ascii="Verdana" w:hAnsi="Verdana"/>
          <w:b/>
        </w:rPr>
      </w:pPr>
    </w:p>
    <w:p w:rsidR="00450617" w:rsidRDefault="00450617" w:rsidP="00607E92">
      <w:pPr>
        <w:pStyle w:val="Testonotadichiusura"/>
        <w:tabs>
          <w:tab w:val="left" w:pos="360"/>
        </w:tabs>
        <w:ind w:left="364" w:hanging="336"/>
        <w:rPr>
          <w:rFonts w:ascii="Verdana" w:hAnsi="Verdana"/>
          <w:b/>
        </w:rPr>
      </w:pPr>
    </w:p>
    <w:p w:rsidR="00450617" w:rsidRDefault="00450617" w:rsidP="00607E92">
      <w:pPr>
        <w:pStyle w:val="Testonotadichiusura"/>
        <w:tabs>
          <w:tab w:val="left" w:pos="360"/>
        </w:tabs>
        <w:ind w:left="364" w:hanging="336"/>
        <w:rPr>
          <w:rFonts w:ascii="Verdana" w:hAnsi="Verdana"/>
          <w:b/>
        </w:rPr>
      </w:pPr>
    </w:p>
    <w:p w:rsidR="00450617" w:rsidRDefault="00450617" w:rsidP="009B34D4">
      <w:pPr>
        <w:pStyle w:val="Testonotadichiusura"/>
        <w:tabs>
          <w:tab w:val="left" w:pos="-360"/>
        </w:tabs>
        <w:ind w:left="-360"/>
        <w:rPr>
          <w:rFonts w:ascii="Verdana" w:hAnsi="Verdana"/>
          <w:b/>
        </w:rPr>
      </w:pPr>
      <w:r w:rsidRPr="00607E92">
        <w:rPr>
          <w:rFonts w:ascii="Verdana" w:hAnsi="Verdana"/>
          <w:b/>
        </w:rPr>
        <w:t>NOTE</w:t>
      </w:r>
    </w:p>
    <w:p w:rsidR="00450617" w:rsidRDefault="00450617" w:rsidP="00BF7BB4">
      <w:pPr>
        <w:pStyle w:val="Testonotadichiusura"/>
        <w:tabs>
          <w:tab w:val="left" w:pos="0"/>
        </w:tabs>
        <w:ind w:left="-360"/>
        <w:rPr>
          <w:rFonts w:ascii="Verdana" w:hAnsi="Verdana"/>
          <w:sz w:val="18"/>
          <w:szCs w:val="18"/>
        </w:rPr>
      </w:pPr>
      <w:r>
        <w:rPr>
          <w:rFonts w:ascii="Verdana" w:hAnsi="Verdana"/>
          <w:sz w:val="18"/>
          <w:szCs w:val="18"/>
        </w:rPr>
        <w:t xml:space="preserve">Terminata la stesura, queste note andranno eliminate (cancellando il </w:t>
      </w:r>
      <w:r w:rsidRPr="00D4074E">
        <w:rPr>
          <w:rFonts w:ascii="Verdana" w:hAnsi="Verdana"/>
          <w:sz w:val="18"/>
          <w:szCs w:val="18"/>
        </w:rPr>
        <w:t xml:space="preserve">riferimento </w:t>
      </w:r>
      <w:r w:rsidRPr="00D4074E">
        <w:rPr>
          <w:rStyle w:val="Rimandonotadichiusura"/>
          <w:rFonts w:ascii="Verdana" w:hAnsi="Verdana"/>
          <w:b/>
          <w:color w:val="FF0000"/>
          <w:sz w:val="18"/>
          <w:szCs w:val="18"/>
          <w:bdr w:val="single" w:sz="4" w:space="0" w:color="FF0000"/>
          <w:vertAlign w:val="baseline"/>
        </w:rPr>
        <w:t>x</w:t>
      </w:r>
      <w:r>
        <w:rPr>
          <w:rFonts w:ascii="Verdana" w:hAnsi="Verdana"/>
          <w:sz w:val="18"/>
          <w:szCs w:val="18"/>
        </w:rPr>
        <w:t xml:space="preserve"> nel testo degli articoli)</w:t>
      </w:r>
    </w:p>
    <w:p w:rsidR="00450617" w:rsidRPr="009B34D4" w:rsidRDefault="00450617" w:rsidP="009B34D4">
      <w:pPr>
        <w:pStyle w:val="Testonotadichiusura"/>
        <w:tabs>
          <w:tab w:val="left" w:pos="-360"/>
        </w:tabs>
        <w:ind w:left="-360"/>
        <w:rPr>
          <w:rFonts w:ascii="Verdana" w:hAnsi="Verdana"/>
          <w:sz w:val="18"/>
          <w:szCs w:val="18"/>
        </w:rPr>
      </w:pPr>
    </w:p>
    <w:p w:rsidR="00450617" w:rsidRDefault="00450617" w:rsidP="00607E92">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Style w:val="Rimandonotadichiusura"/>
          <w:rFonts w:ascii="Verdana" w:hAnsi="Verdana"/>
          <w:sz w:val="18"/>
          <w:szCs w:val="18"/>
          <w:vertAlign w:val="baseline"/>
        </w:rPr>
        <w:tab/>
        <w:t>Inserire il nome dell’associazione senza l’acronimo ODV o ETS</w:t>
      </w:r>
    </w:p>
  </w:endnote>
  <w:endnote w:id="2">
    <w:p w:rsidR="00450617" w:rsidRPr="000C5E70" w:rsidRDefault="00450617" w:rsidP="00607E92">
      <w:pPr>
        <w:pStyle w:val="Testonotadichiusura"/>
        <w:tabs>
          <w:tab w:val="left" w:pos="360"/>
        </w:tabs>
        <w:spacing w:before="120"/>
        <w:ind w:left="363" w:hanging="335"/>
        <w:rPr>
          <w:rStyle w:val="Rimandonotadichiusura"/>
          <w:rFonts w:ascii="Verdana" w:hAnsi="Verdana"/>
          <w:sz w:val="18"/>
          <w:szCs w:val="18"/>
          <w:vertAlign w:val="baseline"/>
        </w:rPr>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Style w:val="Rimandonotadichiusura"/>
          <w:rFonts w:ascii="Verdana" w:hAnsi="Verdana"/>
          <w:sz w:val="18"/>
          <w:szCs w:val="18"/>
          <w:vertAlign w:val="baseline"/>
        </w:rPr>
        <w:tab/>
        <w:t>Nell’elenco che segue, cancellare le attività che non interessano, lasciando solo quelle che effettivamente si ritiene di svolgere.</w:t>
      </w:r>
    </w:p>
    <w:p w:rsidR="00450617" w:rsidRDefault="00450617" w:rsidP="00607E92">
      <w:pPr>
        <w:pStyle w:val="Testonotadichiusura"/>
        <w:tabs>
          <w:tab w:val="left" w:pos="360"/>
        </w:tabs>
        <w:ind w:left="364" w:hanging="4"/>
        <w:rPr>
          <w:rFonts w:ascii="Verdana" w:hAnsi="Verdana"/>
          <w:sz w:val="18"/>
          <w:szCs w:val="18"/>
        </w:rPr>
      </w:pPr>
      <w:r w:rsidRPr="000C5E70">
        <w:rPr>
          <w:rStyle w:val="Rimandonotadichiusura"/>
          <w:rFonts w:ascii="Verdana" w:hAnsi="Verdana"/>
          <w:sz w:val="18"/>
          <w:szCs w:val="18"/>
          <w:vertAlign w:val="baseline"/>
        </w:rPr>
        <w:t>L’inserimento di attività superflue (in eccesso) potrebbe comportare problemi nelle fasi successive.</w:t>
      </w:r>
    </w:p>
    <w:p w:rsidR="00A84439" w:rsidRPr="00A84439" w:rsidRDefault="00A84439" w:rsidP="00607E92">
      <w:pPr>
        <w:pStyle w:val="Testonotadichiusura"/>
        <w:tabs>
          <w:tab w:val="left" w:pos="360"/>
        </w:tabs>
        <w:ind w:left="364" w:hanging="4"/>
        <w:rPr>
          <w:b/>
          <w:u w:val="single"/>
        </w:rPr>
      </w:pPr>
      <w:r w:rsidRPr="00A84439">
        <w:rPr>
          <w:rFonts w:ascii="Verdana" w:hAnsi="Verdana"/>
          <w:b/>
          <w:sz w:val="18"/>
          <w:szCs w:val="18"/>
          <w:u w:val="single"/>
        </w:rPr>
        <w:t xml:space="preserve">Si ricorda che non è possibile modificare il testo dei </w:t>
      </w:r>
      <w:r>
        <w:rPr>
          <w:rFonts w:ascii="Verdana" w:hAnsi="Verdana"/>
          <w:b/>
          <w:sz w:val="18"/>
          <w:szCs w:val="18"/>
          <w:u w:val="single"/>
        </w:rPr>
        <w:t xml:space="preserve">singoli </w:t>
      </w:r>
      <w:r w:rsidRPr="00A84439">
        <w:rPr>
          <w:rFonts w:ascii="Verdana" w:hAnsi="Verdana"/>
          <w:b/>
          <w:sz w:val="18"/>
          <w:szCs w:val="18"/>
          <w:u w:val="single"/>
        </w:rPr>
        <w:t>punti che dovrà essere riportato integralmente</w:t>
      </w:r>
      <w:r>
        <w:rPr>
          <w:rFonts w:ascii="Verdana" w:hAnsi="Verdana"/>
          <w:b/>
          <w:sz w:val="18"/>
          <w:szCs w:val="18"/>
          <w:u w:val="single"/>
        </w:rPr>
        <w:t>.</w:t>
      </w:r>
    </w:p>
  </w:endnote>
  <w:endnote w:id="3">
    <w:p w:rsidR="00450617" w:rsidRPr="000C5E70" w:rsidRDefault="00450617" w:rsidP="00AB5D50">
      <w:pPr>
        <w:pStyle w:val="Testonotadichiusura"/>
        <w:tabs>
          <w:tab w:val="left" w:pos="360"/>
        </w:tabs>
        <w:spacing w:before="120"/>
        <w:ind w:left="363" w:hanging="335"/>
        <w:rPr>
          <w:rStyle w:val="Rimandonotadichiusura"/>
          <w:rFonts w:ascii="Verdana" w:hAnsi="Verdana"/>
          <w:sz w:val="18"/>
          <w:szCs w:val="18"/>
          <w:vertAlign w:val="baseline"/>
        </w:rPr>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Style w:val="Rimandonotadichiusura"/>
          <w:rFonts w:ascii="Verdana" w:hAnsi="Verdana"/>
          <w:sz w:val="18"/>
          <w:szCs w:val="18"/>
          <w:vertAlign w:val="baseline"/>
        </w:rPr>
        <w:tab/>
      </w:r>
      <w:r w:rsidRPr="000C5E70">
        <w:rPr>
          <w:rFonts w:ascii="Verdana" w:hAnsi="Verdana"/>
          <w:sz w:val="18"/>
          <w:szCs w:val="18"/>
        </w:rPr>
        <w:t>Per esempio:</w:t>
      </w:r>
    </w:p>
    <w:p w:rsidR="00450617" w:rsidRPr="000C5E70" w:rsidRDefault="00450617" w:rsidP="00AB5D50">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attività di informazione e di sensibilizzazione relative alle tematiche xxx svolte attraverso convegni, conferenze, seminari, dibattiti, incontri pubblici, xxx, svolti nella sede sociale o in altri luoghi</w:t>
      </w:r>
    </w:p>
    <w:p w:rsidR="00450617" w:rsidRPr="000C5E70" w:rsidRDefault="00450617" w:rsidP="00AB5D50">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produzione e diffusione di stampati, anche periodici, materiale didattico, audiovisivi, filmati ed altro materiale attinente lo scopo sociale</w:t>
      </w:r>
    </w:p>
    <w:p w:rsidR="00450617" w:rsidRPr="000C5E70" w:rsidRDefault="00450617" w:rsidP="00AB5D50">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realizzazione di iniziative e campagne di monitoraggio e sensibilizzazione, anche con Il coinvolgimento diretto di volontari e cittadini</w:t>
      </w:r>
    </w:p>
    <w:p w:rsidR="00450617" w:rsidRPr="000C5E70" w:rsidRDefault="00450617" w:rsidP="00AB5D50">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organizzazione e gestione di xxx</w:t>
      </w:r>
    </w:p>
    <w:p w:rsidR="00450617" w:rsidRDefault="00450617" w:rsidP="00F94C6C">
      <w:pPr>
        <w:widowControl w:val="0"/>
        <w:numPr>
          <w:ilvl w:val="0"/>
          <w:numId w:val="4"/>
        </w:numPr>
        <w:tabs>
          <w:tab w:val="clear" w:pos="724"/>
          <w:tab w:val="num" w:pos="900"/>
        </w:tabs>
        <w:spacing w:after="40" w:line="264" w:lineRule="auto"/>
        <w:ind w:left="900" w:right="-442" w:hanging="256"/>
        <w:jc w:val="both"/>
      </w:pPr>
      <w:r w:rsidRPr="000C5E70">
        <w:rPr>
          <w:rFonts w:ascii="Verdana" w:hAnsi="Verdana" w:cs="Tahoma"/>
          <w:sz w:val="18"/>
          <w:szCs w:val="18"/>
        </w:rPr>
        <w:t>attività xxx</w:t>
      </w:r>
    </w:p>
  </w:endnote>
  <w:endnote w:id="4">
    <w:p w:rsidR="00450617" w:rsidRDefault="00450617" w:rsidP="00AB5D50">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Attenzione: in caso di aggiunta o eliminazione di articoli,  questo riferimento andrà aggiornato</w:t>
      </w:r>
    </w:p>
  </w:endnote>
  <w:endnote w:id="5">
    <w:p w:rsidR="00450617" w:rsidRDefault="00450617" w:rsidP="00F94C6C">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r>
      <w:r w:rsidRPr="000C5E70">
        <w:rPr>
          <w:rStyle w:val="Rimandonotadichiusura"/>
          <w:rFonts w:ascii="Verdana" w:hAnsi="Verdana"/>
          <w:sz w:val="18"/>
          <w:szCs w:val="18"/>
          <w:vertAlign w:val="baseline"/>
        </w:rPr>
        <w:t>Le tempistiche  (numeri in celeste) possono variare, ma non essere aumentate eccessivamente.</w:t>
      </w:r>
    </w:p>
  </w:endnote>
  <w:endnote w:id="6">
    <w:p w:rsidR="00450617" w:rsidRPr="000C5E70" w:rsidRDefault="00450617" w:rsidP="00EB493B">
      <w:pPr>
        <w:pStyle w:val="Testonotadichiusura"/>
        <w:tabs>
          <w:tab w:val="left" w:pos="360"/>
        </w:tabs>
        <w:spacing w:before="120"/>
        <w:ind w:left="363" w:hanging="335"/>
        <w:rPr>
          <w:rFonts w:ascii="Verdana" w:hAnsi="Verdana"/>
          <w:sz w:val="18"/>
          <w:szCs w:val="18"/>
        </w:rPr>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 xml:space="preserve">Ad esempio: </w:t>
      </w:r>
    </w:p>
    <w:p w:rsidR="00450617" w:rsidRPr="000C5E70" w:rsidRDefault="00450617" w:rsidP="00EB493B">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 xml:space="preserve">morosità;  </w:t>
      </w:r>
    </w:p>
    <w:p w:rsidR="00450617" w:rsidRPr="000C5E70" w:rsidRDefault="00450617" w:rsidP="00EB493B">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 xml:space="preserve">violazione delle disposizioni del presente statuto,  </w:t>
      </w:r>
    </w:p>
    <w:p w:rsidR="00450617" w:rsidRPr="000C5E70" w:rsidRDefault="00450617" w:rsidP="00EB493B">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 xml:space="preserve">attività in contrasto con le finalità statutarie e con le deliberazioni degli organi sociali;  </w:t>
      </w:r>
    </w:p>
    <w:p w:rsidR="00450617" w:rsidRPr="000C5E70" w:rsidRDefault="00450617" w:rsidP="00EB493B">
      <w:pPr>
        <w:widowControl w:val="0"/>
        <w:numPr>
          <w:ilvl w:val="0"/>
          <w:numId w:val="4"/>
        </w:numPr>
        <w:tabs>
          <w:tab w:val="clear" w:pos="724"/>
          <w:tab w:val="num" w:pos="900"/>
        </w:tabs>
        <w:spacing w:after="40" w:line="264" w:lineRule="auto"/>
        <w:ind w:left="900" w:right="-442" w:hanging="256"/>
        <w:jc w:val="both"/>
        <w:rPr>
          <w:rFonts w:ascii="Verdana" w:hAnsi="Verdana" w:cs="Tahoma"/>
          <w:sz w:val="18"/>
          <w:szCs w:val="18"/>
        </w:rPr>
      </w:pPr>
      <w:r w:rsidRPr="000C5E70">
        <w:rPr>
          <w:rFonts w:ascii="Verdana" w:hAnsi="Verdana" w:cs="Tahoma"/>
          <w:sz w:val="18"/>
          <w:szCs w:val="18"/>
        </w:rPr>
        <w:t xml:space="preserve">attività che arrechino gravi danni morali materiali all’Associazione;  </w:t>
      </w:r>
    </w:p>
    <w:p w:rsidR="00450617" w:rsidRDefault="00450617" w:rsidP="00EB493B">
      <w:pPr>
        <w:widowControl w:val="0"/>
        <w:numPr>
          <w:ilvl w:val="0"/>
          <w:numId w:val="4"/>
        </w:numPr>
        <w:tabs>
          <w:tab w:val="clear" w:pos="724"/>
          <w:tab w:val="num" w:pos="900"/>
        </w:tabs>
        <w:spacing w:after="40" w:line="264" w:lineRule="auto"/>
        <w:ind w:left="900" w:right="-442" w:hanging="256"/>
        <w:jc w:val="both"/>
      </w:pPr>
      <w:r w:rsidRPr="000C5E70">
        <w:rPr>
          <w:rFonts w:ascii="Verdana" w:hAnsi="Verdana" w:cs="Tahoma"/>
          <w:sz w:val="18"/>
          <w:szCs w:val="18"/>
        </w:rPr>
        <w:t>persistente mancata partecipazione dell’associato alla vita associativa.</w:t>
      </w:r>
    </w:p>
  </w:endnote>
  <w:endnote w:id="7">
    <w:p w:rsidR="00450617" w:rsidRDefault="00450617" w:rsidP="00EB493B">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r>
      <w:r w:rsidRPr="000C5E70">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0C5E70">
        <w:rPr>
          <w:rFonts w:ascii="Verdana" w:hAnsi="Verdana"/>
          <w:sz w:val="18"/>
          <w:szCs w:val="18"/>
        </w:rPr>
        <w:t xml:space="preserve">7, </w:t>
      </w:r>
      <w:r w:rsidRPr="000C5E70">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p>
  </w:endnote>
  <w:endnote w:id="8">
    <w:p w:rsidR="00450617" w:rsidRDefault="00450617" w:rsidP="001344A8">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Style w:val="Rimandonotadichiusura"/>
          <w:rFonts w:ascii="Verdana" w:hAnsi="Verdana"/>
          <w:sz w:val="18"/>
          <w:szCs w:val="18"/>
          <w:vertAlign w:val="baseline"/>
        </w:rPr>
        <w:tab/>
      </w:r>
      <w:r w:rsidRPr="000C5E70">
        <w:rPr>
          <w:rFonts w:ascii="Verdana" w:hAnsi="Verdana"/>
          <w:sz w:val="18"/>
          <w:szCs w:val="18"/>
        </w:rPr>
        <w:t>I</w:t>
      </w:r>
      <w:r w:rsidRPr="000C5E70">
        <w:rPr>
          <w:rStyle w:val="Rimandonotadichiusura"/>
          <w:rFonts w:ascii="Verdana" w:hAnsi="Verdana"/>
          <w:sz w:val="18"/>
          <w:szCs w:val="18"/>
          <w:vertAlign w:val="baseline"/>
        </w:rPr>
        <w:t>l periodo può essere ridotto o non contemplato, ma non aumentato</w:t>
      </w:r>
    </w:p>
  </w:endnote>
  <w:endnote w:id="9">
    <w:p w:rsidR="00450617" w:rsidRDefault="00450617" w:rsidP="001344A8">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r>
      <w:r w:rsidRPr="000C5E70">
        <w:rPr>
          <w:rStyle w:val="Rimandonotadichiusura"/>
          <w:rFonts w:ascii="Verdana" w:hAnsi="Verdana"/>
          <w:sz w:val="18"/>
          <w:szCs w:val="18"/>
          <w:vertAlign w:val="baseline"/>
        </w:rPr>
        <w:t xml:space="preserve">Decidere se il Presidente è eletto dal Consiglio direttivo o dall’Assemblea e adeguare di conseguenza gli articoli </w:t>
      </w:r>
      <w:r w:rsidRPr="000C5E70">
        <w:rPr>
          <w:rFonts w:ascii="Verdana" w:hAnsi="Verdana"/>
          <w:sz w:val="18"/>
          <w:szCs w:val="18"/>
        </w:rPr>
        <w:t xml:space="preserve">9, 10 e 11  </w:t>
      </w:r>
    </w:p>
  </w:endnote>
  <w:endnote w:id="10">
    <w:p w:rsidR="00450617" w:rsidRDefault="00450617" w:rsidP="00220D03">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r>
      <w:r w:rsidRPr="000C5E70">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0C5E70">
        <w:rPr>
          <w:rFonts w:ascii="Verdana" w:hAnsi="Verdana"/>
          <w:sz w:val="18"/>
          <w:szCs w:val="18"/>
        </w:rPr>
        <w:t xml:space="preserve">7, </w:t>
      </w:r>
      <w:r w:rsidRPr="000C5E70">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p>
  </w:endnote>
  <w:endnote w:id="11">
    <w:p w:rsidR="00450617" w:rsidRDefault="00450617" w:rsidP="00220D03">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I</w:t>
      </w:r>
      <w:r w:rsidRPr="000C5E70">
        <w:rPr>
          <w:rStyle w:val="Rimandonotadichiusura"/>
          <w:rFonts w:ascii="Verdana" w:hAnsi="Verdana"/>
          <w:sz w:val="18"/>
          <w:szCs w:val="18"/>
          <w:vertAlign w:val="baseline"/>
        </w:rPr>
        <w:t>l numero può essere ridotto, ma non aumentato</w:t>
      </w:r>
    </w:p>
  </w:endnote>
  <w:endnote w:id="12">
    <w:p w:rsidR="00305068" w:rsidRPr="00B87958" w:rsidRDefault="00305068" w:rsidP="00305068">
      <w:pPr>
        <w:pStyle w:val="Testonotadichiusura"/>
        <w:tabs>
          <w:tab w:val="left" w:pos="360"/>
        </w:tabs>
        <w:spacing w:before="120"/>
        <w:ind w:left="363" w:hanging="335"/>
        <w:rPr>
          <w:rFonts w:ascii="Verdana" w:hAnsi="Verdana"/>
          <w:sz w:val="18"/>
          <w:szCs w:val="18"/>
        </w:rPr>
      </w:pPr>
      <w:r w:rsidRPr="00FB014C">
        <w:rPr>
          <w:rStyle w:val="Rimandonotadichiusura"/>
          <w:rFonts w:ascii="Verdana" w:hAnsi="Verdana"/>
          <w:sz w:val="18"/>
          <w:szCs w:val="18"/>
          <w:vertAlign w:val="baseline"/>
        </w:rPr>
        <w:endnoteRef/>
      </w:r>
      <w:r w:rsidRPr="00FB014C">
        <w:rPr>
          <w:rStyle w:val="Rimandonotadichiusura"/>
          <w:rFonts w:ascii="Verdana" w:hAnsi="Verdana"/>
          <w:sz w:val="18"/>
          <w:szCs w:val="18"/>
          <w:vertAlign w:val="baseline"/>
        </w:rPr>
        <w:t xml:space="preserve"> </w:t>
      </w:r>
      <w:r>
        <w:rPr>
          <w:rFonts w:ascii="Verdana" w:hAnsi="Verdana"/>
          <w:sz w:val="18"/>
          <w:szCs w:val="18"/>
        </w:rPr>
        <w:tab/>
        <w:t xml:space="preserve">Inserire eventualmente la dicitura dell’Assemblea straordinaria, quindi inseire comma 6 con: Per modificare lo Statuto </w:t>
      </w:r>
      <w:r w:rsidRPr="00B87958">
        <w:rPr>
          <w:rFonts w:ascii="Verdana" w:hAnsi="Verdana"/>
          <w:sz w:val="18"/>
          <w:szCs w:val="18"/>
        </w:rPr>
        <w:t xml:space="preserve">occorre </w:t>
      </w:r>
      <w:r>
        <w:rPr>
          <w:rFonts w:ascii="Verdana" w:hAnsi="Verdana"/>
          <w:sz w:val="18"/>
          <w:szCs w:val="18"/>
        </w:rPr>
        <w:t xml:space="preserve">L’Assemblea straordinaria con </w:t>
      </w:r>
      <w:r w:rsidRPr="00B87958">
        <w:rPr>
          <w:rFonts w:ascii="Verdana" w:hAnsi="Verdana"/>
          <w:sz w:val="18"/>
          <w:szCs w:val="18"/>
        </w:rPr>
        <w:t>la presenza, sia in prima che in seconda convocazione, di almeno la metà più uno dei soci aventi diritto e il voto favorevole della maggioranza dei presenti.</w:t>
      </w:r>
    </w:p>
    <w:p w:rsidR="00305068" w:rsidRDefault="00305068" w:rsidP="00305068">
      <w:pPr>
        <w:pStyle w:val="Testonotadichiusura"/>
        <w:tabs>
          <w:tab w:val="left" w:pos="360"/>
        </w:tabs>
        <w:spacing w:before="120"/>
        <w:ind w:left="363" w:hanging="335"/>
      </w:pPr>
      <w:r>
        <w:rPr>
          <w:rFonts w:ascii="Verdana" w:hAnsi="Verdana"/>
          <w:sz w:val="18"/>
          <w:szCs w:val="18"/>
        </w:rPr>
        <w:tab/>
      </w:r>
      <w:r w:rsidRPr="00B87958">
        <w:rPr>
          <w:rFonts w:ascii="Verdana" w:hAnsi="Verdana"/>
          <w:sz w:val="18"/>
          <w:szCs w:val="18"/>
        </w:rPr>
        <w:t>Per le deliberazioni riguardanti lo scioglimento, la devoluzione del patrimonio, la trasformazione, la fusione, la scissione occorre il voto favorevole di almeno tre quarti dei soci aventi diritto.</w:t>
      </w:r>
    </w:p>
  </w:endnote>
  <w:endnote w:id="13">
    <w:p w:rsidR="00450617" w:rsidRDefault="00450617" w:rsidP="00220D03">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Attenzione: in caso di aggiunta o eliminazione di articoli, questo riferimento andrà aggiornato</w:t>
      </w:r>
    </w:p>
  </w:endnote>
  <w:endnote w:id="14">
    <w:p w:rsidR="00450617" w:rsidRDefault="00450617" w:rsidP="00D07AD2">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r>
      <w:r w:rsidRPr="000C5E70">
        <w:rPr>
          <w:rStyle w:val="Rimandonotadichiusura"/>
          <w:rFonts w:ascii="Verdana" w:hAnsi="Verdana"/>
          <w:sz w:val="18"/>
          <w:szCs w:val="18"/>
          <w:vertAlign w:val="baseline"/>
        </w:rPr>
        <w:t xml:space="preserve">Decidere se ammissione o esclusione sono di competenza dell’assemblea o del Consiglio direttivo, e adeguare gli articoli </w:t>
      </w:r>
      <w:r w:rsidRPr="000C5E70">
        <w:rPr>
          <w:rFonts w:ascii="Verdana" w:hAnsi="Verdana"/>
          <w:sz w:val="18"/>
          <w:szCs w:val="18"/>
        </w:rPr>
        <w:t xml:space="preserve">7, </w:t>
      </w:r>
      <w:r w:rsidRPr="000C5E70">
        <w:rPr>
          <w:rStyle w:val="Rimandonotadichiusura"/>
          <w:rFonts w:ascii="Verdana" w:hAnsi="Verdana"/>
          <w:sz w:val="18"/>
          <w:szCs w:val="18"/>
          <w:vertAlign w:val="baseline"/>
        </w:rPr>
        <w:t>9 e 10.  (In questo schema abbiamo previsto che l’ammissione di nuovi soci sia di competenza del Consiglio direttivo e l’esclusione sia competenza dell’assemblea)</w:t>
      </w:r>
      <w:r w:rsidRPr="000C5E70">
        <w:rPr>
          <w:rFonts w:ascii="Verdana" w:hAnsi="Verdana"/>
          <w:sz w:val="18"/>
          <w:szCs w:val="18"/>
        </w:rPr>
        <w:t xml:space="preserve"> </w:t>
      </w:r>
    </w:p>
  </w:endnote>
  <w:endnote w:id="15">
    <w:p w:rsidR="00450617" w:rsidRDefault="00450617" w:rsidP="00D07AD2">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Style w:val="Rimandonotadichiusura"/>
          <w:vertAlign w:val="baseline"/>
        </w:rPr>
        <w:tab/>
      </w:r>
      <w:r w:rsidRPr="000C5E70">
        <w:rPr>
          <w:rStyle w:val="Rimandonotadichiusura"/>
          <w:rFonts w:ascii="Verdana" w:hAnsi="Verdana"/>
          <w:sz w:val="18"/>
          <w:szCs w:val="18"/>
          <w:vertAlign w:val="baseline"/>
        </w:rPr>
        <w:t>Scegliere una delle due possibilità tra le seguenti e, conseguentemente, adeguare gli articoli 9.1 e 10.3.</w:t>
      </w:r>
      <w:r w:rsidRPr="000C5E70">
        <w:rPr>
          <w:rFonts w:ascii="Verdana" w:hAnsi="Verdana"/>
          <w:sz w:val="18"/>
          <w:szCs w:val="18"/>
        </w:rPr>
        <w:t xml:space="preserve"> </w:t>
      </w:r>
    </w:p>
  </w:endnote>
  <w:endnote w:id="16">
    <w:p w:rsidR="00450617" w:rsidRPr="000C5E70" w:rsidRDefault="00450617" w:rsidP="002A7C27">
      <w:pPr>
        <w:pStyle w:val="Testonotadichiusura"/>
        <w:tabs>
          <w:tab w:val="left" w:pos="392"/>
        </w:tabs>
        <w:spacing w:before="120"/>
        <w:ind w:left="363" w:hanging="335"/>
        <w:rPr>
          <w:rFonts w:ascii="Verdana" w:hAnsi="Verdana"/>
          <w:sz w:val="18"/>
          <w:szCs w:val="18"/>
        </w:rPr>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O</w:t>
      </w:r>
      <w:r w:rsidRPr="000C5E70">
        <w:rPr>
          <w:rStyle w:val="Rimandonotadichiusura"/>
          <w:rFonts w:ascii="Verdana" w:hAnsi="Verdana"/>
          <w:sz w:val="18"/>
          <w:szCs w:val="18"/>
          <w:vertAlign w:val="baseline"/>
        </w:rPr>
        <w:t>rgano facoltativo; può non esistere affatto o essere sostituito da un organo monocratico.</w:t>
      </w:r>
    </w:p>
    <w:p w:rsidR="00450617" w:rsidRDefault="00450617" w:rsidP="002A7C27">
      <w:pPr>
        <w:pStyle w:val="Testonotadichiusura"/>
        <w:tabs>
          <w:tab w:val="left" w:pos="392"/>
        </w:tabs>
        <w:ind w:left="363" w:hanging="335"/>
      </w:pPr>
      <w:r w:rsidRPr="000C5E70">
        <w:rPr>
          <w:rFonts w:ascii="Verdana" w:hAnsi="Verdana"/>
          <w:sz w:val="18"/>
          <w:szCs w:val="18"/>
        </w:rPr>
        <w:t xml:space="preserve"> </w:t>
      </w:r>
      <w:r w:rsidRPr="000C5E70">
        <w:rPr>
          <w:rFonts w:ascii="Verdana" w:hAnsi="Verdana"/>
          <w:sz w:val="18"/>
          <w:szCs w:val="18"/>
        </w:rPr>
        <w:tab/>
        <w:t xml:space="preserve">Consigliamo di inserirlo. </w:t>
      </w:r>
    </w:p>
  </w:endnote>
  <w:endnote w:id="17">
    <w:p w:rsidR="00450617" w:rsidRDefault="00450617" w:rsidP="00F94C6C">
      <w:pPr>
        <w:pStyle w:val="Testonotadichiusura"/>
        <w:tabs>
          <w:tab w:val="left" w:pos="360"/>
        </w:tabs>
        <w:spacing w:before="120"/>
        <w:ind w:left="363" w:hanging="335"/>
      </w:pPr>
      <w:r w:rsidRPr="000C5E70">
        <w:rPr>
          <w:rStyle w:val="Rimandonotadichiusura"/>
          <w:rFonts w:ascii="Verdana" w:hAnsi="Verdana"/>
          <w:sz w:val="18"/>
          <w:szCs w:val="18"/>
          <w:vertAlign w:val="baseline"/>
        </w:rPr>
        <w:endnoteRef/>
      </w:r>
      <w:r w:rsidRPr="000C5E70">
        <w:rPr>
          <w:rStyle w:val="Rimandonotadichiusura"/>
          <w:rFonts w:ascii="Verdana" w:hAnsi="Verdana"/>
          <w:sz w:val="18"/>
          <w:szCs w:val="18"/>
          <w:vertAlign w:val="baseline"/>
        </w:rPr>
        <w:t xml:space="preserve"> </w:t>
      </w:r>
      <w:r w:rsidRPr="000C5E70">
        <w:rPr>
          <w:rFonts w:ascii="Verdana" w:hAnsi="Verdana"/>
          <w:sz w:val="18"/>
          <w:szCs w:val="18"/>
        </w:rPr>
        <w:tab/>
        <w:t>Attenzione: in caso di aggiunta o eliminazione di articoli, questo riferimento andrà aggiornato</w:t>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FC" w:rsidRDefault="00140BFC">
      <w:r>
        <w:separator/>
      </w:r>
    </w:p>
  </w:footnote>
  <w:footnote w:type="continuationSeparator" w:id="0">
    <w:p w:rsidR="00140BFC" w:rsidRDefault="00140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F38"/>
    <w:multiLevelType w:val="hybridMultilevel"/>
    <w:tmpl w:val="00B20C3E"/>
    <w:lvl w:ilvl="0" w:tplc="1D605BA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A449F7"/>
    <w:multiLevelType w:val="hybridMultilevel"/>
    <w:tmpl w:val="89340B86"/>
    <w:name w:val="WW8Num30"/>
    <w:lvl w:ilvl="0" w:tplc="00000014">
      <w:start w:val="1"/>
      <w:numFmt w:val="bullet"/>
      <w:lvlText w:val=""/>
      <w:lvlJc w:val="left"/>
      <w:pPr>
        <w:tabs>
          <w:tab w:val="num" w:pos="972"/>
        </w:tabs>
        <w:ind w:left="972" w:hanging="360"/>
      </w:pPr>
      <w:rPr>
        <w:rFonts w:ascii="Symbol" w:hAnsi="Symbol"/>
      </w:rPr>
    </w:lvl>
    <w:lvl w:ilvl="1" w:tplc="04100003" w:tentative="1">
      <w:start w:val="1"/>
      <w:numFmt w:val="bullet"/>
      <w:lvlText w:val="o"/>
      <w:lvlJc w:val="left"/>
      <w:pPr>
        <w:tabs>
          <w:tab w:val="num" w:pos="1692"/>
        </w:tabs>
        <w:ind w:left="1692" w:hanging="360"/>
      </w:pPr>
      <w:rPr>
        <w:rFonts w:ascii="Courier New" w:hAnsi="Courier New" w:hint="default"/>
      </w:rPr>
    </w:lvl>
    <w:lvl w:ilvl="2" w:tplc="04100005" w:tentative="1">
      <w:start w:val="1"/>
      <w:numFmt w:val="bullet"/>
      <w:lvlText w:val=""/>
      <w:lvlJc w:val="left"/>
      <w:pPr>
        <w:tabs>
          <w:tab w:val="num" w:pos="2412"/>
        </w:tabs>
        <w:ind w:left="2412" w:hanging="360"/>
      </w:pPr>
      <w:rPr>
        <w:rFonts w:ascii="Wingdings" w:hAnsi="Wingdings" w:hint="default"/>
      </w:rPr>
    </w:lvl>
    <w:lvl w:ilvl="3" w:tplc="04100001" w:tentative="1">
      <w:start w:val="1"/>
      <w:numFmt w:val="bullet"/>
      <w:lvlText w:val=""/>
      <w:lvlJc w:val="left"/>
      <w:pPr>
        <w:tabs>
          <w:tab w:val="num" w:pos="3132"/>
        </w:tabs>
        <w:ind w:left="3132" w:hanging="360"/>
      </w:pPr>
      <w:rPr>
        <w:rFonts w:ascii="Symbol" w:hAnsi="Symbol" w:hint="default"/>
      </w:rPr>
    </w:lvl>
    <w:lvl w:ilvl="4" w:tplc="04100003" w:tentative="1">
      <w:start w:val="1"/>
      <w:numFmt w:val="bullet"/>
      <w:lvlText w:val="o"/>
      <w:lvlJc w:val="left"/>
      <w:pPr>
        <w:tabs>
          <w:tab w:val="num" w:pos="3852"/>
        </w:tabs>
        <w:ind w:left="3852" w:hanging="360"/>
      </w:pPr>
      <w:rPr>
        <w:rFonts w:ascii="Courier New" w:hAnsi="Courier New" w:hint="default"/>
      </w:rPr>
    </w:lvl>
    <w:lvl w:ilvl="5" w:tplc="04100005" w:tentative="1">
      <w:start w:val="1"/>
      <w:numFmt w:val="bullet"/>
      <w:lvlText w:val=""/>
      <w:lvlJc w:val="left"/>
      <w:pPr>
        <w:tabs>
          <w:tab w:val="num" w:pos="4572"/>
        </w:tabs>
        <w:ind w:left="4572" w:hanging="360"/>
      </w:pPr>
      <w:rPr>
        <w:rFonts w:ascii="Wingdings" w:hAnsi="Wingdings" w:hint="default"/>
      </w:rPr>
    </w:lvl>
    <w:lvl w:ilvl="6" w:tplc="04100001" w:tentative="1">
      <w:start w:val="1"/>
      <w:numFmt w:val="bullet"/>
      <w:lvlText w:val=""/>
      <w:lvlJc w:val="left"/>
      <w:pPr>
        <w:tabs>
          <w:tab w:val="num" w:pos="5292"/>
        </w:tabs>
        <w:ind w:left="5292" w:hanging="360"/>
      </w:pPr>
      <w:rPr>
        <w:rFonts w:ascii="Symbol" w:hAnsi="Symbol" w:hint="default"/>
      </w:rPr>
    </w:lvl>
    <w:lvl w:ilvl="7" w:tplc="04100003" w:tentative="1">
      <w:start w:val="1"/>
      <w:numFmt w:val="bullet"/>
      <w:lvlText w:val="o"/>
      <w:lvlJc w:val="left"/>
      <w:pPr>
        <w:tabs>
          <w:tab w:val="num" w:pos="6012"/>
        </w:tabs>
        <w:ind w:left="6012" w:hanging="360"/>
      </w:pPr>
      <w:rPr>
        <w:rFonts w:ascii="Courier New" w:hAnsi="Courier New" w:hint="default"/>
      </w:rPr>
    </w:lvl>
    <w:lvl w:ilvl="8" w:tplc="04100005" w:tentative="1">
      <w:start w:val="1"/>
      <w:numFmt w:val="bullet"/>
      <w:lvlText w:val=""/>
      <w:lvlJc w:val="left"/>
      <w:pPr>
        <w:tabs>
          <w:tab w:val="num" w:pos="6732"/>
        </w:tabs>
        <w:ind w:left="6732" w:hanging="360"/>
      </w:pPr>
      <w:rPr>
        <w:rFonts w:ascii="Wingdings" w:hAnsi="Wingdings" w:hint="default"/>
      </w:rPr>
    </w:lvl>
  </w:abstractNum>
  <w:abstractNum w:abstractNumId="2">
    <w:nsid w:val="057A3836"/>
    <w:multiLevelType w:val="multilevel"/>
    <w:tmpl w:val="EED2B7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B21439"/>
    <w:multiLevelType w:val="multilevel"/>
    <w:tmpl w:val="2B6C4CAC"/>
    <w:styleLink w:val="StileVerdana9ptGrassettoGiustificatoprima6ptDopo21"/>
    <w:lvl w:ilvl="0">
      <w:start w:val="1"/>
      <w:numFmt w:val="decimal"/>
      <w:suff w:val="space"/>
      <w:lvlText w:val="Art. %1"/>
      <w:lvlJc w:val="left"/>
      <w:pPr>
        <w:ind w:left="-284" w:firstLine="284"/>
      </w:pPr>
      <w:rPr>
        <w:rFonts w:cs="Times New Roman" w:hint="default"/>
        <w:b/>
      </w:rPr>
    </w:lvl>
    <w:lvl w:ilvl="1">
      <w:start w:val="1"/>
      <w:numFmt w:val="lowerLetter"/>
      <w:lvlText w:val="%2."/>
      <w:lvlJc w:val="left"/>
      <w:pPr>
        <w:tabs>
          <w:tab w:val="num" w:pos="0"/>
        </w:tabs>
        <w:ind w:left="1440" w:hanging="360"/>
      </w:pPr>
      <w:rPr>
        <w:rFonts w:cs="Times New Roman" w:hint="default"/>
        <w:b/>
        <w:i/>
      </w:rPr>
    </w:lvl>
    <w:lvl w:ilvl="2">
      <w:start w:val="1"/>
      <w:numFmt w:val="lowerRoman"/>
      <w:lvlText w:val="%3."/>
      <w:lvlJc w:val="right"/>
      <w:pPr>
        <w:tabs>
          <w:tab w:val="num" w:pos="0"/>
        </w:tabs>
        <w:ind w:left="2160" w:hanging="180"/>
      </w:pPr>
      <w:rPr>
        <w:rFonts w:cs="Times New Roman" w:hint="default"/>
      </w:rPr>
    </w:lvl>
    <w:lvl w:ilvl="3">
      <w:start w:val="1"/>
      <w:numFmt w:val="lowerLetter"/>
      <w:lvlText w:val="%4)"/>
      <w:lvlJc w:val="left"/>
      <w:pPr>
        <w:tabs>
          <w:tab w:val="num" w:pos="2880"/>
        </w:tabs>
        <w:ind w:left="2880" w:hanging="360"/>
      </w:pPr>
      <w:rPr>
        <w:rFonts w:cs="Times New Roman" w:hint="default"/>
        <w:b/>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18972120"/>
    <w:multiLevelType w:val="hybridMultilevel"/>
    <w:tmpl w:val="0BD2CFF8"/>
    <w:lvl w:ilvl="0" w:tplc="EF9CE986">
      <w:start w:val="1"/>
      <w:numFmt w:val="bullet"/>
      <w:lvlText w:val=""/>
      <w:lvlJc w:val="left"/>
      <w:pPr>
        <w:tabs>
          <w:tab w:val="num" w:pos="1800"/>
        </w:tabs>
        <w:ind w:left="1800" w:hanging="360"/>
      </w:pPr>
      <w:rPr>
        <w:rFonts w:ascii="Wingdings 3" w:hAnsi="Wingdings 3"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9E813DD"/>
    <w:multiLevelType w:val="multilevel"/>
    <w:tmpl w:val="E1FE6B68"/>
    <w:lvl w:ilvl="0">
      <w:start w:val="1"/>
      <w:numFmt w:val="upperRoman"/>
      <w:lvlText w:val="%1."/>
      <w:lvlJc w:val="left"/>
      <w:pPr>
        <w:tabs>
          <w:tab w:val="num" w:pos="360"/>
        </w:tabs>
      </w:pPr>
      <w:rPr>
        <w:rFonts w:cs="Times New Roman" w:hint="default"/>
      </w:rPr>
    </w:lvl>
    <w:lvl w:ilvl="1">
      <w:start w:val="1"/>
      <w:numFmt w:val="decimal"/>
      <w:lvlText w:val="Art.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38276FEF"/>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8597A7A"/>
    <w:multiLevelType w:val="multilevel"/>
    <w:tmpl w:val="2B6C4CAC"/>
    <w:lvl w:ilvl="0">
      <w:start w:val="1"/>
      <w:numFmt w:val="decimal"/>
      <w:pStyle w:val="Stile1"/>
      <w:suff w:val="space"/>
      <w:lvlText w:val="Art. %1"/>
      <w:lvlJc w:val="left"/>
      <w:pPr>
        <w:ind w:left="-284" w:firstLine="284"/>
      </w:pPr>
      <w:rPr>
        <w:rFonts w:cs="Times New Roman" w:hint="default"/>
        <w:b/>
      </w:rPr>
    </w:lvl>
    <w:lvl w:ilvl="1">
      <w:start w:val="1"/>
      <w:numFmt w:val="lowerLetter"/>
      <w:lvlText w:val="%2."/>
      <w:lvlJc w:val="left"/>
      <w:pPr>
        <w:tabs>
          <w:tab w:val="num" w:pos="0"/>
        </w:tabs>
        <w:ind w:left="1440" w:hanging="360"/>
      </w:pPr>
      <w:rPr>
        <w:rFonts w:cs="Times New Roman" w:hint="default"/>
        <w:b/>
        <w:i/>
      </w:rPr>
    </w:lvl>
    <w:lvl w:ilvl="2">
      <w:start w:val="1"/>
      <w:numFmt w:val="lowerRoman"/>
      <w:lvlText w:val="%3."/>
      <w:lvlJc w:val="right"/>
      <w:pPr>
        <w:tabs>
          <w:tab w:val="num" w:pos="0"/>
        </w:tabs>
        <w:ind w:left="2160" w:hanging="180"/>
      </w:pPr>
      <w:rPr>
        <w:rFonts w:cs="Times New Roman" w:hint="default"/>
      </w:rPr>
    </w:lvl>
    <w:lvl w:ilvl="3">
      <w:start w:val="1"/>
      <w:numFmt w:val="lowerLetter"/>
      <w:lvlText w:val="%4)"/>
      <w:lvlJc w:val="left"/>
      <w:pPr>
        <w:tabs>
          <w:tab w:val="num" w:pos="2880"/>
        </w:tabs>
        <w:ind w:left="2880" w:hanging="360"/>
      </w:pPr>
      <w:rPr>
        <w:rFonts w:cs="Times New Roman" w:hint="default"/>
        <w:b/>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
    <w:nsid w:val="3F3941D5"/>
    <w:multiLevelType w:val="hybridMultilevel"/>
    <w:tmpl w:val="A702A54C"/>
    <w:name w:val="WW8Num302"/>
    <w:lvl w:ilvl="0" w:tplc="00000014">
      <w:start w:val="1"/>
      <w:numFmt w:val="bullet"/>
      <w:lvlText w:val=""/>
      <w:lvlJc w:val="left"/>
      <w:pPr>
        <w:tabs>
          <w:tab w:val="num" w:pos="1360"/>
        </w:tabs>
        <w:ind w:left="1360" w:hanging="360"/>
      </w:pPr>
      <w:rPr>
        <w:rFonts w:ascii="Symbol" w:hAnsi="Symbol"/>
      </w:rPr>
    </w:lvl>
    <w:lvl w:ilvl="1" w:tplc="04100003" w:tentative="1">
      <w:start w:val="1"/>
      <w:numFmt w:val="bullet"/>
      <w:lvlText w:val="o"/>
      <w:lvlJc w:val="left"/>
      <w:pPr>
        <w:tabs>
          <w:tab w:val="num" w:pos="2080"/>
        </w:tabs>
        <w:ind w:left="2080" w:hanging="360"/>
      </w:pPr>
      <w:rPr>
        <w:rFonts w:ascii="Courier New" w:hAnsi="Courier New" w:hint="default"/>
      </w:rPr>
    </w:lvl>
    <w:lvl w:ilvl="2" w:tplc="04100005" w:tentative="1">
      <w:start w:val="1"/>
      <w:numFmt w:val="bullet"/>
      <w:lvlText w:val=""/>
      <w:lvlJc w:val="left"/>
      <w:pPr>
        <w:tabs>
          <w:tab w:val="num" w:pos="2800"/>
        </w:tabs>
        <w:ind w:left="2800" w:hanging="360"/>
      </w:pPr>
      <w:rPr>
        <w:rFonts w:ascii="Wingdings" w:hAnsi="Wingdings" w:hint="default"/>
      </w:rPr>
    </w:lvl>
    <w:lvl w:ilvl="3" w:tplc="04100001" w:tentative="1">
      <w:start w:val="1"/>
      <w:numFmt w:val="bullet"/>
      <w:lvlText w:val=""/>
      <w:lvlJc w:val="left"/>
      <w:pPr>
        <w:tabs>
          <w:tab w:val="num" w:pos="3520"/>
        </w:tabs>
        <w:ind w:left="3520" w:hanging="360"/>
      </w:pPr>
      <w:rPr>
        <w:rFonts w:ascii="Symbol" w:hAnsi="Symbol" w:hint="default"/>
      </w:rPr>
    </w:lvl>
    <w:lvl w:ilvl="4" w:tplc="04100003" w:tentative="1">
      <w:start w:val="1"/>
      <w:numFmt w:val="bullet"/>
      <w:lvlText w:val="o"/>
      <w:lvlJc w:val="left"/>
      <w:pPr>
        <w:tabs>
          <w:tab w:val="num" w:pos="4240"/>
        </w:tabs>
        <w:ind w:left="4240" w:hanging="360"/>
      </w:pPr>
      <w:rPr>
        <w:rFonts w:ascii="Courier New" w:hAnsi="Courier New" w:hint="default"/>
      </w:rPr>
    </w:lvl>
    <w:lvl w:ilvl="5" w:tplc="04100005" w:tentative="1">
      <w:start w:val="1"/>
      <w:numFmt w:val="bullet"/>
      <w:lvlText w:val=""/>
      <w:lvlJc w:val="left"/>
      <w:pPr>
        <w:tabs>
          <w:tab w:val="num" w:pos="4960"/>
        </w:tabs>
        <w:ind w:left="4960" w:hanging="360"/>
      </w:pPr>
      <w:rPr>
        <w:rFonts w:ascii="Wingdings" w:hAnsi="Wingdings" w:hint="default"/>
      </w:rPr>
    </w:lvl>
    <w:lvl w:ilvl="6" w:tplc="04100001" w:tentative="1">
      <w:start w:val="1"/>
      <w:numFmt w:val="bullet"/>
      <w:lvlText w:val=""/>
      <w:lvlJc w:val="left"/>
      <w:pPr>
        <w:tabs>
          <w:tab w:val="num" w:pos="5680"/>
        </w:tabs>
        <w:ind w:left="5680" w:hanging="360"/>
      </w:pPr>
      <w:rPr>
        <w:rFonts w:ascii="Symbol" w:hAnsi="Symbol" w:hint="default"/>
      </w:rPr>
    </w:lvl>
    <w:lvl w:ilvl="7" w:tplc="04100003" w:tentative="1">
      <w:start w:val="1"/>
      <w:numFmt w:val="bullet"/>
      <w:lvlText w:val="o"/>
      <w:lvlJc w:val="left"/>
      <w:pPr>
        <w:tabs>
          <w:tab w:val="num" w:pos="6400"/>
        </w:tabs>
        <w:ind w:left="6400" w:hanging="360"/>
      </w:pPr>
      <w:rPr>
        <w:rFonts w:ascii="Courier New" w:hAnsi="Courier New" w:hint="default"/>
      </w:rPr>
    </w:lvl>
    <w:lvl w:ilvl="8" w:tplc="04100005" w:tentative="1">
      <w:start w:val="1"/>
      <w:numFmt w:val="bullet"/>
      <w:lvlText w:val=""/>
      <w:lvlJc w:val="left"/>
      <w:pPr>
        <w:tabs>
          <w:tab w:val="num" w:pos="7120"/>
        </w:tabs>
        <w:ind w:left="7120" w:hanging="360"/>
      </w:pPr>
      <w:rPr>
        <w:rFonts w:ascii="Wingdings" w:hAnsi="Wingdings" w:hint="default"/>
      </w:rPr>
    </w:lvl>
  </w:abstractNum>
  <w:abstractNum w:abstractNumId="9">
    <w:nsid w:val="3FF13E30"/>
    <w:multiLevelType w:val="hybridMultilevel"/>
    <w:tmpl w:val="08A4DA96"/>
    <w:lvl w:ilvl="0" w:tplc="EF9CE986">
      <w:start w:val="1"/>
      <w:numFmt w:val="bullet"/>
      <w:lvlText w:val=""/>
      <w:lvlJc w:val="left"/>
      <w:pPr>
        <w:tabs>
          <w:tab w:val="num" w:pos="1803"/>
        </w:tabs>
        <w:ind w:left="1803" w:hanging="360"/>
      </w:pPr>
      <w:rPr>
        <w:rFonts w:ascii="Wingdings 3" w:hAnsi="Wingdings 3" w:hint="default"/>
        <w:sz w:val="24"/>
      </w:rPr>
    </w:lvl>
    <w:lvl w:ilvl="1" w:tplc="04100003" w:tentative="1">
      <w:start w:val="1"/>
      <w:numFmt w:val="bullet"/>
      <w:lvlText w:val="o"/>
      <w:lvlJc w:val="left"/>
      <w:pPr>
        <w:tabs>
          <w:tab w:val="num" w:pos="1803"/>
        </w:tabs>
        <w:ind w:left="1803" w:hanging="360"/>
      </w:pPr>
      <w:rPr>
        <w:rFonts w:ascii="Courier New" w:hAnsi="Courier New" w:hint="default"/>
      </w:rPr>
    </w:lvl>
    <w:lvl w:ilvl="2" w:tplc="04100005" w:tentative="1">
      <w:start w:val="1"/>
      <w:numFmt w:val="bullet"/>
      <w:lvlText w:val=""/>
      <w:lvlJc w:val="left"/>
      <w:pPr>
        <w:tabs>
          <w:tab w:val="num" w:pos="2523"/>
        </w:tabs>
        <w:ind w:left="2523" w:hanging="360"/>
      </w:pPr>
      <w:rPr>
        <w:rFonts w:ascii="Wingdings" w:hAnsi="Wingdings" w:hint="default"/>
      </w:rPr>
    </w:lvl>
    <w:lvl w:ilvl="3" w:tplc="04100001" w:tentative="1">
      <w:start w:val="1"/>
      <w:numFmt w:val="bullet"/>
      <w:lvlText w:val=""/>
      <w:lvlJc w:val="left"/>
      <w:pPr>
        <w:tabs>
          <w:tab w:val="num" w:pos="3243"/>
        </w:tabs>
        <w:ind w:left="3243" w:hanging="360"/>
      </w:pPr>
      <w:rPr>
        <w:rFonts w:ascii="Symbol" w:hAnsi="Symbol" w:hint="default"/>
      </w:rPr>
    </w:lvl>
    <w:lvl w:ilvl="4" w:tplc="04100003" w:tentative="1">
      <w:start w:val="1"/>
      <w:numFmt w:val="bullet"/>
      <w:lvlText w:val="o"/>
      <w:lvlJc w:val="left"/>
      <w:pPr>
        <w:tabs>
          <w:tab w:val="num" w:pos="3963"/>
        </w:tabs>
        <w:ind w:left="3963" w:hanging="360"/>
      </w:pPr>
      <w:rPr>
        <w:rFonts w:ascii="Courier New" w:hAnsi="Courier New" w:hint="default"/>
      </w:rPr>
    </w:lvl>
    <w:lvl w:ilvl="5" w:tplc="04100005" w:tentative="1">
      <w:start w:val="1"/>
      <w:numFmt w:val="bullet"/>
      <w:lvlText w:val=""/>
      <w:lvlJc w:val="left"/>
      <w:pPr>
        <w:tabs>
          <w:tab w:val="num" w:pos="4683"/>
        </w:tabs>
        <w:ind w:left="4683" w:hanging="360"/>
      </w:pPr>
      <w:rPr>
        <w:rFonts w:ascii="Wingdings" w:hAnsi="Wingdings" w:hint="default"/>
      </w:rPr>
    </w:lvl>
    <w:lvl w:ilvl="6" w:tplc="04100001" w:tentative="1">
      <w:start w:val="1"/>
      <w:numFmt w:val="bullet"/>
      <w:lvlText w:val=""/>
      <w:lvlJc w:val="left"/>
      <w:pPr>
        <w:tabs>
          <w:tab w:val="num" w:pos="5403"/>
        </w:tabs>
        <w:ind w:left="5403" w:hanging="360"/>
      </w:pPr>
      <w:rPr>
        <w:rFonts w:ascii="Symbol" w:hAnsi="Symbol" w:hint="default"/>
      </w:rPr>
    </w:lvl>
    <w:lvl w:ilvl="7" w:tplc="04100003" w:tentative="1">
      <w:start w:val="1"/>
      <w:numFmt w:val="bullet"/>
      <w:lvlText w:val="o"/>
      <w:lvlJc w:val="left"/>
      <w:pPr>
        <w:tabs>
          <w:tab w:val="num" w:pos="6123"/>
        </w:tabs>
        <w:ind w:left="6123" w:hanging="360"/>
      </w:pPr>
      <w:rPr>
        <w:rFonts w:ascii="Courier New" w:hAnsi="Courier New" w:hint="default"/>
      </w:rPr>
    </w:lvl>
    <w:lvl w:ilvl="8" w:tplc="04100005" w:tentative="1">
      <w:start w:val="1"/>
      <w:numFmt w:val="bullet"/>
      <w:lvlText w:val=""/>
      <w:lvlJc w:val="left"/>
      <w:pPr>
        <w:tabs>
          <w:tab w:val="num" w:pos="6843"/>
        </w:tabs>
        <w:ind w:left="6843" w:hanging="360"/>
      </w:pPr>
      <w:rPr>
        <w:rFonts w:ascii="Wingdings" w:hAnsi="Wingdings" w:hint="default"/>
      </w:rPr>
    </w:lvl>
  </w:abstractNum>
  <w:abstractNum w:abstractNumId="10">
    <w:nsid w:val="42783033"/>
    <w:multiLevelType w:val="hybridMultilevel"/>
    <w:tmpl w:val="9048C69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0AF1674"/>
    <w:multiLevelType w:val="hybridMultilevel"/>
    <w:tmpl w:val="46CA2AF0"/>
    <w:lvl w:ilvl="0" w:tplc="563C9A1A">
      <w:start w:val="2"/>
      <w:numFmt w:val="bullet"/>
      <w:lvlText w:val="-"/>
      <w:lvlJc w:val="left"/>
      <w:pPr>
        <w:tabs>
          <w:tab w:val="num" w:pos="723"/>
        </w:tabs>
        <w:ind w:left="723" w:hanging="360"/>
      </w:pPr>
      <w:rPr>
        <w:rFonts w:ascii="Verdana" w:eastAsia="Times New Roman" w:hAnsi="Verdana" w:hint="default"/>
      </w:rPr>
    </w:lvl>
    <w:lvl w:ilvl="1" w:tplc="04100003" w:tentative="1">
      <w:start w:val="1"/>
      <w:numFmt w:val="bullet"/>
      <w:lvlText w:val="o"/>
      <w:lvlJc w:val="left"/>
      <w:pPr>
        <w:tabs>
          <w:tab w:val="num" w:pos="1443"/>
        </w:tabs>
        <w:ind w:left="1443" w:hanging="360"/>
      </w:pPr>
      <w:rPr>
        <w:rFonts w:ascii="Courier New" w:hAnsi="Courier New" w:hint="default"/>
      </w:rPr>
    </w:lvl>
    <w:lvl w:ilvl="2" w:tplc="04100005" w:tentative="1">
      <w:start w:val="1"/>
      <w:numFmt w:val="bullet"/>
      <w:lvlText w:val=""/>
      <w:lvlJc w:val="left"/>
      <w:pPr>
        <w:tabs>
          <w:tab w:val="num" w:pos="2163"/>
        </w:tabs>
        <w:ind w:left="2163" w:hanging="360"/>
      </w:pPr>
      <w:rPr>
        <w:rFonts w:ascii="Wingdings" w:hAnsi="Wingdings" w:hint="default"/>
      </w:rPr>
    </w:lvl>
    <w:lvl w:ilvl="3" w:tplc="04100001" w:tentative="1">
      <w:start w:val="1"/>
      <w:numFmt w:val="bullet"/>
      <w:lvlText w:val=""/>
      <w:lvlJc w:val="left"/>
      <w:pPr>
        <w:tabs>
          <w:tab w:val="num" w:pos="2883"/>
        </w:tabs>
        <w:ind w:left="2883" w:hanging="360"/>
      </w:pPr>
      <w:rPr>
        <w:rFonts w:ascii="Symbol" w:hAnsi="Symbol" w:hint="default"/>
      </w:rPr>
    </w:lvl>
    <w:lvl w:ilvl="4" w:tplc="04100003" w:tentative="1">
      <w:start w:val="1"/>
      <w:numFmt w:val="bullet"/>
      <w:lvlText w:val="o"/>
      <w:lvlJc w:val="left"/>
      <w:pPr>
        <w:tabs>
          <w:tab w:val="num" w:pos="3603"/>
        </w:tabs>
        <w:ind w:left="3603" w:hanging="360"/>
      </w:pPr>
      <w:rPr>
        <w:rFonts w:ascii="Courier New" w:hAnsi="Courier New" w:hint="default"/>
      </w:rPr>
    </w:lvl>
    <w:lvl w:ilvl="5" w:tplc="04100005" w:tentative="1">
      <w:start w:val="1"/>
      <w:numFmt w:val="bullet"/>
      <w:lvlText w:val=""/>
      <w:lvlJc w:val="left"/>
      <w:pPr>
        <w:tabs>
          <w:tab w:val="num" w:pos="4323"/>
        </w:tabs>
        <w:ind w:left="4323" w:hanging="360"/>
      </w:pPr>
      <w:rPr>
        <w:rFonts w:ascii="Wingdings" w:hAnsi="Wingdings" w:hint="default"/>
      </w:rPr>
    </w:lvl>
    <w:lvl w:ilvl="6" w:tplc="04100001" w:tentative="1">
      <w:start w:val="1"/>
      <w:numFmt w:val="bullet"/>
      <w:lvlText w:val=""/>
      <w:lvlJc w:val="left"/>
      <w:pPr>
        <w:tabs>
          <w:tab w:val="num" w:pos="5043"/>
        </w:tabs>
        <w:ind w:left="5043" w:hanging="360"/>
      </w:pPr>
      <w:rPr>
        <w:rFonts w:ascii="Symbol" w:hAnsi="Symbol" w:hint="default"/>
      </w:rPr>
    </w:lvl>
    <w:lvl w:ilvl="7" w:tplc="04100003" w:tentative="1">
      <w:start w:val="1"/>
      <w:numFmt w:val="bullet"/>
      <w:lvlText w:val="o"/>
      <w:lvlJc w:val="left"/>
      <w:pPr>
        <w:tabs>
          <w:tab w:val="num" w:pos="5763"/>
        </w:tabs>
        <w:ind w:left="5763" w:hanging="360"/>
      </w:pPr>
      <w:rPr>
        <w:rFonts w:ascii="Courier New" w:hAnsi="Courier New" w:hint="default"/>
      </w:rPr>
    </w:lvl>
    <w:lvl w:ilvl="8" w:tplc="04100005" w:tentative="1">
      <w:start w:val="1"/>
      <w:numFmt w:val="bullet"/>
      <w:lvlText w:val=""/>
      <w:lvlJc w:val="left"/>
      <w:pPr>
        <w:tabs>
          <w:tab w:val="num" w:pos="6483"/>
        </w:tabs>
        <w:ind w:left="6483" w:hanging="360"/>
      </w:pPr>
      <w:rPr>
        <w:rFonts w:ascii="Wingdings" w:hAnsi="Wingdings" w:hint="default"/>
      </w:rPr>
    </w:lvl>
  </w:abstractNum>
  <w:abstractNum w:abstractNumId="12">
    <w:nsid w:val="595E25F8"/>
    <w:multiLevelType w:val="multilevel"/>
    <w:tmpl w:val="87A8C378"/>
    <w:lvl w:ilvl="0">
      <w:start w:val="1"/>
      <w:numFmt w:val="upperRoman"/>
      <w:lvlText w:val="%1."/>
      <w:lvlJc w:val="left"/>
      <w:pPr>
        <w:tabs>
          <w:tab w:val="num" w:pos="360"/>
        </w:tabs>
      </w:pPr>
      <w:rPr>
        <w:rFonts w:cs="Times New Roman" w:hint="default"/>
      </w:rPr>
    </w:lvl>
    <w:lvl w:ilvl="1">
      <w:start w:val="1"/>
      <w:numFmt w:val="decimal"/>
      <w:lvlText w:val="Art. %2"/>
      <w:lvlJc w:val="left"/>
      <w:pPr>
        <w:tabs>
          <w:tab w:val="num" w:pos="36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C6D7D2C"/>
    <w:multiLevelType w:val="hybridMultilevel"/>
    <w:tmpl w:val="B7BC2880"/>
    <w:lvl w:ilvl="0" w:tplc="54329AD8">
      <w:start w:val="1"/>
      <w:numFmt w:val="bullet"/>
      <w:lvlText w:val=""/>
      <w:lvlJc w:val="left"/>
      <w:pPr>
        <w:tabs>
          <w:tab w:val="num" w:pos="1803"/>
        </w:tabs>
        <w:ind w:left="1803" w:hanging="360"/>
      </w:pPr>
      <w:rPr>
        <w:rFonts w:ascii="Wingdings 3" w:hAnsi="Wingdings 3" w:hint="default"/>
        <w:sz w:val="56"/>
      </w:rPr>
    </w:lvl>
    <w:lvl w:ilvl="1" w:tplc="04100003" w:tentative="1">
      <w:start w:val="1"/>
      <w:numFmt w:val="bullet"/>
      <w:lvlText w:val="o"/>
      <w:lvlJc w:val="left"/>
      <w:pPr>
        <w:tabs>
          <w:tab w:val="num" w:pos="1803"/>
        </w:tabs>
        <w:ind w:left="1803" w:hanging="360"/>
      </w:pPr>
      <w:rPr>
        <w:rFonts w:ascii="Courier New" w:hAnsi="Courier New" w:hint="default"/>
      </w:rPr>
    </w:lvl>
    <w:lvl w:ilvl="2" w:tplc="04100005" w:tentative="1">
      <w:start w:val="1"/>
      <w:numFmt w:val="bullet"/>
      <w:lvlText w:val=""/>
      <w:lvlJc w:val="left"/>
      <w:pPr>
        <w:tabs>
          <w:tab w:val="num" w:pos="2523"/>
        </w:tabs>
        <w:ind w:left="2523" w:hanging="360"/>
      </w:pPr>
      <w:rPr>
        <w:rFonts w:ascii="Wingdings" w:hAnsi="Wingdings" w:hint="default"/>
      </w:rPr>
    </w:lvl>
    <w:lvl w:ilvl="3" w:tplc="04100001" w:tentative="1">
      <w:start w:val="1"/>
      <w:numFmt w:val="bullet"/>
      <w:lvlText w:val=""/>
      <w:lvlJc w:val="left"/>
      <w:pPr>
        <w:tabs>
          <w:tab w:val="num" w:pos="3243"/>
        </w:tabs>
        <w:ind w:left="3243" w:hanging="360"/>
      </w:pPr>
      <w:rPr>
        <w:rFonts w:ascii="Symbol" w:hAnsi="Symbol" w:hint="default"/>
      </w:rPr>
    </w:lvl>
    <w:lvl w:ilvl="4" w:tplc="04100003" w:tentative="1">
      <w:start w:val="1"/>
      <w:numFmt w:val="bullet"/>
      <w:lvlText w:val="o"/>
      <w:lvlJc w:val="left"/>
      <w:pPr>
        <w:tabs>
          <w:tab w:val="num" w:pos="3963"/>
        </w:tabs>
        <w:ind w:left="3963" w:hanging="360"/>
      </w:pPr>
      <w:rPr>
        <w:rFonts w:ascii="Courier New" w:hAnsi="Courier New" w:hint="default"/>
      </w:rPr>
    </w:lvl>
    <w:lvl w:ilvl="5" w:tplc="04100005" w:tentative="1">
      <w:start w:val="1"/>
      <w:numFmt w:val="bullet"/>
      <w:lvlText w:val=""/>
      <w:lvlJc w:val="left"/>
      <w:pPr>
        <w:tabs>
          <w:tab w:val="num" w:pos="4683"/>
        </w:tabs>
        <w:ind w:left="4683" w:hanging="360"/>
      </w:pPr>
      <w:rPr>
        <w:rFonts w:ascii="Wingdings" w:hAnsi="Wingdings" w:hint="default"/>
      </w:rPr>
    </w:lvl>
    <w:lvl w:ilvl="6" w:tplc="04100001" w:tentative="1">
      <w:start w:val="1"/>
      <w:numFmt w:val="bullet"/>
      <w:lvlText w:val=""/>
      <w:lvlJc w:val="left"/>
      <w:pPr>
        <w:tabs>
          <w:tab w:val="num" w:pos="5403"/>
        </w:tabs>
        <w:ind w:left="5403" w:hanging="360"/>
      </w:pPr>
      <w:rPr>
        <w:rFonts w:ascii="Symbol" w:hAnsi="Symbol" w:hint="default"/>
      </w:rPr>
    </w:lvl>
    <w:lvl w:ilvl="7" w:tplc="04100003" w:tentative="1">
      <w:start w:val="1"/>
      <w:numFmt w:val="bullet"/>
      <w:lvlText w:val="o"/>
      <w:lvlJc w:val="left"/>
      <w:pPr>
        <w:tabs>
          <w:tab w:val="num" w:pos="6123"/>
        </w:tabs>
        <w:ind w:left="6123" w:hanging="360"/>
      </w:pPr>
      <w:rPr>
        <w:rFonts w:ascii="Courier New" w:hAnsi="Courier New" w:hint="default"/>
      </w:rPr>
    </w:lvl>
    <w:lvl w:ilvl="8" w:tplc="04100005" w:tentative="1">
      <w:start w:val="1"/>
      <w:numFmt w:val="bullet"/>
      <w:lvlText w:val=""/>
      <w:lvlJc w:val="left"/>
      <w:pPr>
        <w:tabs>
          <w:tab w:val="num" w:pos="6843"/>
        </w:tabs>
        <w:ind w:left="6843" w:hanging="360"/>
      </w:pPr>
      <w:rPr>
        <w:rFonts w:ascii="Wingdings" w:hAnsi="Wingdings" w:hint="default"/>
      </w:rPr>
    </w:lvl>
  </w:abstractNum>
  <w:abstractNum w:abstractNumId="14">
    <w:nsid w:val="6500713B"/>
    <w:multiLevelType w:val="multilevel"/>
    <w:tmpl w:val="E1FE6B68"/>
    <w:lvl w:ilvl="0">
      <w:start w:val="1"/>
      <w:numFmt w:val="upperRoman"/>
      <w:pStyle w:val="Titolo1"/>
      <w:lvlText w:val="%1."/>
      <w:lvlJc w:val="left"/>
      <w:pPr>
        <w:tabs>
          <w:tab w:val="num" w:pos="360"/>
        </w:tabs>
      </w:pPr>
      <w:rPr>
        <w:rFonts w:cs="Times New Roman" w:hint="default"/>
      </w:rPr>
    </w:lvl>
    <w:lvl w:ilvl="1">
      <w:start w:val="1"/>
      <w:numFmt w:val="decimal"/>
      <w:pStyle w:val="Titolo2"/>
      <w:lvlText w:val="Art. %2"/>
      <w:lvlJc w:val="left"/>
      <w:pPr>
        <w:tabs>
          <w:tab w:val="num" w:pos="360"/>
        </w:tabs>
      </w:pPr>
      <w:rPr>
        <w:rFonts w:cs="Times New Roman" w:hint="default"/>
      </w:rPr>
    </w:lvl>
    <w:lvl w:ilvl="2">
      <w:start w:val="1"/>
      <w:numFmt w:val="decimal"/>
      <w:pStyle w:val="Titolo3"/>
      <w:lvlText w:val="%3."/>
      <w:lvlJc w:val="left"/>
      <w:pPr>
        <w:tabs>
          <w:tab w:val="num" w:pos="1800"/>
        </w:tabs>
        <w:ind w:left="1440"/>
      </w:pPr>
      <w:rPr>
        <w:rFonts w:cs="Times New Roman" w:hint="default"/>
      </w:rPr>
    </w:lvl>
    <w:lvl w:ilvl="3">
      <w:start w:val="1"/>
      <w:numFmt w:val="lowerLetter"/>
      <w:pStyle w:val="Titolo4"/>
      <w:lvlText w:val="%4)"/>
      <w:lvlJc w:val="left"/>
      <w:pPr>
        <w:tabs>
          <w:tab w:val="num" w:pos="2520"/>
        </w:tabs>
        <w:ind w:left="2160"/>
      </w:pPr>
      <w:rPr>
        <w:rFonts w:cs="Times New Roman" w:hint="default"/>
      </w:rPr>
    </w:lvl>
    <w:lvl w:ilvl="4">
      <w:start w:val="1"/>
      <w:numFmt w:val="decimal"/>
      <w:pStyle w:val="Titolo5"/>
      <w:lvlText w:val="(%5)"/>
      <w:lvlJc w:val="left"/>
      <w:pPr>
        <w:tabs>
          <w:tab w:val="num" w:pos="3240"/>
        </w:tabs>
        <w:ind w:left="2880"/>
      </w:pPr>
      <w:rPr>
        <w:rFonts w:cs="Times New Roman" w:hint="default"/>
      </w:rPr>
    </w:lvl>
    <w:lvl w:ilvl="5">
      <w:start w:val="1"/>
      <w:numFmt w:val="lowerLetter"/>
      <w:pStyle w:val="Titolo6"/>
      <w:lvlText w:val="(%6)"/>
      <w:lvlJc w:val="left"/>
      <w:pPr>
        <w:tabs>
          <w:tab w:val="num" w:pos="3960"/>
        </w:tabs>
        <w:ind w:left="3600"/>
      </w:pPr>
      <w:rPr>
        <w:rFonts w:cs="Times New Roman" w:hint="default"/>
      </w:rPr>
    </w:lvl>
    <w:lvl w:ilvl="6">
      <w:start w:val="1"/>
      <w:numFmt w:val="lowerRoman"/>
      <w:pStyle w:val="Titolo7"/>
      <w:lvlText w:val="(%7)"/>
      <w:lvlJc w:val="left"/>
      <w:pPr>
        <w:tabs>
          <w:tab w:val="num" w:pos="4680"/>
        </w:tabs>
        <w:ind w:left="4320"/>
      </w:pPr>
      <w:rPr>
        <w:rFonts w:cs="Times New Roman" w:hint="default"/>
      </w:rPr>
    </w:lvl>
    <w:lvl w:ilvl="7">
      <w:start w:val="1"/>
      <w:numFmt w:val="lowerLetter"/>
      <w:pStyle w:val="Titolo8"/>
      <w:lvlText w:val="(%8)"/>
      <w:lvlJc w:val="left"/>
      <w:pPr>
        <w:tabs>
          <w:tab w:val="num" w:pos="5400"/>
        </w:tabs>
        <w:ind w:left="5040"/>
      </w:pPr>
      <w:rPr>
        <w:rFonts w:cs="Times New Roman" w:hint="default"/>
      </w:rPr>
    </w:lvl>
    <w:lvl w:ilvl="8">
      <w:start w:val="1"/>
      <w:numFmt w:val="lowerRoman"/>
      <w:pStyle w:val="Titolo9"/>
      <w:lvlText w:val="(%9)"/>
      <w:lvlJc w:val="left"/>
      <w:pPr>
        <w:tabs>
          <w:tab w:val="num" w:pos="6120"/>
        </w:tabs>
        <w:ind w:left="5760"/>
      </w:pPr>
      <w:rPr>
        <w:rFonts w:cs="Times New Roman" w:hint="default"/>
      </w:rPr>
    </w:lvl>
  </w:abstractNum>
  <w:abstractNum w:abstractNumId="15">
    <w:nsid w:val="685F5572"/>
    <w:multiLevelType w:val="hybridMultilevel"/>
    <w:tmpl w:val="724089BE"/>
    <w:lvl w:ilvl="0" w:tplc="04100017">
      <w:start w:val="1"/>
      <w:numFmt w:val="lowerLetter"/>
      <w:lvlText w:val="%1)"/>
      <w:lvlJc w:val="left"/>
      <w:pPr>
        <w:tabs>
          <w:tab w:val="num" w:pos="972"/>
        </w:tabs>
        <w:ind w:left="972" w:hanging="360"/>
      </w:pPr>
      <w:rPr>
        <w:rFonts w:cs="Times New Roman"/>
      </w:rPr>
    </w:lvl>
    <w:lvl w:ilvl="1" w:tplc="04100019" w:tentative="1">
      <w:start w:val="1"/>
      <w:numFmt w:val="lowerLetter"/>
      <w:lvlText w:val="%2."/>
      <w:lvlJc w:val="left"/>
      <w:pPr>
        <w:tabs>
          <w:tab w:val="num" w:pos="1692"/>
        </w:tabs>
        <w:ind w:left="1692" w:hanging="360"/>
      </w:pPr>
      <w:rPr>
        <w:rFonts w:cs="Times New Roman"/>
      </w:rPr>
    </w:lvl>
    <w:lvl w:ilvl="2" w:tplc="0410001B" w:tentative="1">
      <w:start w:val="1"/>
      <w:numFmt w:val="lowerRoman"/>
      <w:lvlText w:val="%3."/>
      <w:lvlJc w:val="right"/>
      <w:pPr>
        <w:tabs>
          <w:tab w:val="num" w:pos="2412"/>
        </w:tabs>
        <w:ind w:left="2412" w:hanging="180"/>
      </w:pPr>
      <w:rPr>
        <w:rFonts w:cs="Times New Roman"/>
      </w:rPr>
    </w:lvl>
    <w:lvl w:ilvl="3" w:tplc="0410000F" w:tentative="1">
      <w:start w:val="1"/>
      <w:numFmt w:val="decimal"/>
      <w:lvlText w:val="%4."/>
      <w:lvlJc w:val="left"/>
      <w:pPr>
        <w:tabs>
          <w:tab w:val="num" w:pos="3132"/>
        </w:tabs>
        <w:ind w:left="3132" w:hanging="360"/>
      </w:pPr>
      <w:rPr>
        <w:rFonts w:cs="Times New Roman"/>
      </w:rPr>
    </w:lvl>
    <w:lvl w:ilvl="4" w:tplc="04100019" w:tentative="1">
      <w:start w:val="1"/>
      <w:numFmt w:val="lowerLetter"/>
      <w:lvlText w:val="%5."/>
      <w:lvlJc w:val="left"/>
      <w:pPr>
        <w:tabs>
          <w:tab w:val="num" w:pos="3852"/>
        </w:tabs>
        <w:ind w:left="3852" w:hanging="360"/>
      </w:pPr>
      <w:rPr>
        <w:rFonts w:cs="Times New Roman"/>
      </w:rPr>
    </w:lvl>
    <w:lvl w:ilvl="5" w:tplc="0410001B" w:tentative="1">
      <w:start w:val="1"/>
      <w:numFmt w:val="lowerRoman"/>
      <w:lvlText w:val="%6."/>
      <w:lvlJc w:val="right"/>
      <w:pPr>
        <w:tabs>
          <w:tab w:val="num" w:pos="4572"/>
        </w:tabs>
        <w:ind w:left="4572" w:hanging="180"/>
      </w:pPr>
      <w:rPr>
        <w:rFonts w:cs="Times New Roman"/>
      </w:rPr>
    </w:lvl>
    <w:lvl w:ilvl="6" w:tplc="0410000F" w:tentative="1">
      <w:start w:val="1"/>
      <w:numFmt w:val="decimal"/>
      <w:lvlText w:val="%7."/>
      <w:lvlJc w:val="left"/>
      <w:pPr>
        <w:tabs>
          <w:tab w:val="num" w:pos="5292"/>
        </w:tabs>
        <w:ind w:left="5292" w:hanging="360"/>
      </w:pPr>
      <w:rPr>
        <w:rFonts w:cs="Times New Roman"/>
      </w:rPr>
    </w:lvl>
    <w:lvl w:ilvl="7" w:tplc="04100019" w:tentative="1">
      <w:start w:val="1"/>
      <w:numFmt w:val="lowerLetter"/>
      <w:lvlText w:val="%8."/>
      <w:lvlJc w:val="left"/>
      <w:pPr>
        <w:tabs>
          <w:tab w:val="num" w:pos="6012"/>
        </w:tabs>
        <w:ind w:left="6012" w:hanging="360"/>
      </w:pPr>
      <w:rPr>
        <w:rFonts w:cs="Times New Roman"/>
      </w:rPr>
    </w:lvl>
    <w:lvl w:ilvl="8" w:tplc="0410001B" w:tentative="1">
      <w:start w:val="1"/>
      <w:numFmt w:val="lowerRoman"/>
      <w:lvlText w:val="%9."/>
      <w:lvlJc w:val="right"/>
      <w:pPr>
        <w:tabs>
          <w:tab w:val="num" w:pos="6732"/>
        </w:tabs>
        <w:ind w:left="6732" w:hanging="180"/>
      </w:pPr>
      <w:rPr>
        <w:rFonts w:cs="Times New Roman"/>
      </w:rPr>
    </w:lvl>
  </w:abstractNum>
  <w:abstractNum w:abstractNumId="16">
    <w:nsid w:val="6B9F7965"/>
    <w:multiLevelType w:val="hybridMultilevel"/>
    <w:tmpl w:val="4C409454"/>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7">
    <w:nsid w:val="6F317D74"/>
    <w:multiLevelType w:val="hybridMultilevel"/>
    <w:tmpl w:val="399A2F64"/>
    <w:lvl w:ilvl="0" w:tplc="B30E8E08">
      <w:start w:val="1"/>
      <w:numFmt w:val="bullet"/>
      <w:lvlText w:val="-"/>
      <w:lvlJc w:val="left"/>
      <w:pPr>
        <w:tabs>
          <w:tab w:val="num" w:pos="724"/>
        </w:tabs>
        <w:ind w:left="724" w:hanging="360"/>
      </w:pPr>
      <w:rPr>
        <w:rFonts w:ascii="Tahoma" w:eastAsia="Times New Roman" w:hAnsi="Tahoma" w:hint="default"/>
      </w:rPr>
    </w:lvl>
    <w:lvl w:ilvl="1" w:tplc="04100003">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abstractNum w:abstractNumId="18">
    <w:nsid w:val="70FC3CF5"/>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19775FF"/>
    <w:multiLevelType w:val="multilevel"/>
    <w:tmpl w:val="E466D00A"/>
    <w:lvl w:ilvl="0">
      <w:start w:val="1"/>
      <w:numFmt w:val="bullet"/>
      <w:lvlText w:val=""/>
      <w:lvlJc w:val="left"/>
      <w:pPr>
        <w:tabs>
          <w:tab w:val="num" w:pos="1800"/>
        </w:tabs>
        <w:ind w:left="1800" w:hanging="360"/>
      </w:pPr>
      <w:rPr>
        <w:rFonts w:ascii="Wingdings 3" w:hAnsi="Wingdings 3"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732F0FF1"/>
    <w:multiLevelType w:val="multilevel"/>
    <w:tmpl w:val="B7BC2880"/>
    <w:lvl w:ilvl="0">
      <w:start w:val="1"/>
      <w:numFmt w:val="bullet"/>
      <w:lvlText w:val=""/>
      <w:lvlJc w:val="left"/>
      <w:pPr>
        <w:tabs>
          <w:tab w:val="num" w:pos="1803"/>
        </w:tabs>
        <w:ind w:left="1803" w:hanging="360"/>
      </w:pPr>
      <w:rPr>
        <w:rFonts w:ascii="Wingdings 3" w:hAnsi="Wingdings 3" w:hint="default"/>
        <w:sz w:val="56"/>
      </w:rPr>
    </w:lvl>
    <w:lvl w:ilvl="1">
      <w:start w:val="1"/>
      <w:numFmt w:val="bullet"/>
      <w:lvlText w:val="o"/>
      <w:lvlJc w:val="left"/>
      <w:pPr>
        <w:tabs>
          <w:tab w:val="num" w:pos="1803"/>
        </w:tabs>
        <w:ind w:left="1803" w:hanging="360"/>
      </w:pPr>
      <w:rPr>
        <w:rFonts w:ascii="Courier New" w:hAnsi="Courier New" w:hint="default"/>
      </w:rPr>
    </w:lvl>
    <w:lvl w:ilvl="2">
      <w:start w:val="1"/>
      <w:numFmt w:val="bullet"/>
      <w:lvlText w:val=""/>
      <w:lvlJc w:val="left"/>
      <w:pPr>
        <w:tabs>
          <w:tab w:val="num" w:pos="2523"/>
        </w:tabs>
        <w:ind w:left="2523" w:hanging="360"/>
      </w:pPr>
      <w:rPr>
        <w:rFonts w:ascii="Wingdings" w:hAnsi="Wingdings" w:hint="default"/>
      </w:rPr>
    </w:lvl>
    <w:lvl w:ilvl="3">
      <w:start w:val="1"/>
      <w:numFmt w:val="bullet"/>
      <w:lvlText w:val=""/>
      <w:lvlJc w:val="left"/>
      <w:pPr>
        <w:tabs>
          <w:tab w:val="num" w:pos="3243"/>
        </w:tabs>
        <w:ind w:left="3243" w:hanging="360"/>
      </w:pPr>
      <w:rPr>
        <w:rFonts w:ascii="Symbol" w:hAnsi="Symbol" w:hint="default"/>
      </w:rPr>
    </w:lvl>
    <w:lvl w:ilvl="4">
      <w:start w:val="1"/>
      <w:numFmt w:val="bullet"/>
      <w:lvlText w:val="o"/>
      <w:lvlJc w:val="left"/>
      <w:pPr>
        <w:tabs>
          <w:tab w:val="num" w:pos="3963"/>
        </w:tabs>
        <w:ind w:left="3963" w:hanging="360"/>
      </w:pPr>
      <w:rPr>
        <w:rFonts w:ascii="Courier New" w:hAnsi="Courier New" w:hint="default"/>
      </w:rPr>
    </w:lvl>
    <w:lvl w:ilvl="5">
      <w:start w:val="1"/>
      <w:numFmt w:val="bullet"/>
      <w:lvlText w:val=""/>
      <w:lvlJc w:val="left"/>
      <w:pPr>
        <w:tabs>
          <w:tab w:val="num" w:pos="4683"/>
        </w:tabs>
        <w:ind w:left="4683" w:hanging="360"/>
      </w:pPr>
      <w:rPr>
        <w:rFonts w:ascii="Wingdings" w:hAnsi="Wingdings" w:hint="default"/>
      </w:rPr>
    </w:lvl>
    <w:lvl w:ilvl="6">
      <w:start w:val="1"/>
      <w:numFmt w:val="bullet"/>
      <w:lvlText w:val=""/>
      <w:lvlJc w:val="left"/>
      <w:pPr>
        <w:tabs>
          <w:tab w:val="num" w:pos="5403"/>
        </w:tabs>
        <w:ind w:left="5403" w:hanging="360"/>
      </w:pPr>
      <w:rPr>
        <w:rFonts w:ascii="Symbol" w:hAnsi="Symbol" w:hint="default"/>
      </w:rPr>
    </w:lvl>
    <w:lvl w:ilvl="7">
      <w:start w:val="1"/>
      <w:numFmt w:val="bullet"/>
      <w:lvlText w:val="o"/>
      <w:lvlJc w:val="left"/>
      <w:pPr>
        <w:tabs>
          <w:tab w:val="num" w:pos="6123"/>
        </w:tabs>
        <w:ind w:left="6123" w:hanging="360"/>
      </w:pPr>
      <w:rPr>
        <w:rFonts w:ascii="Courier New" w:hAnsi="Courier New" w:hint="default"/>
      </w:rPr>
    </w:lvl>
    <w:lvl w:ilvl="8">
      <w:start w:val="1"/>
      <w:numFmt w:val="bullet"/>
      <w:lvlText w:val=""/>
      <w:lvlJc w:val="left"/>
      <w:pPr>
        <w:tabs>
          <w:tab w:val="num" w:pos="6843"/>
        </w:tabs>
        <w:ind w:left="6843" w:hanging="360"/>
      </w:pPr>
      <w:rPr>
        <w:rFonts w:ascii="Wingdings" w:hAnsi="Wingdings" w:hint="default"/>
      </w:rPr>
    </w:lvl>
  </w:abstractNum>
  <w:abstractNum w:abstractNumId="21">
    <w:nsid w:val="7894241C"/>
    <w:multiLevelType w:val="hybridMultilevel"/>
    <w:tmpl w:val="E466D00A"/>
    <w:lvl w:ilvl="0" w:tplc="53789B56">
      <w:start w:val="1"/>
      <w:numFmt w:val="bullet"/>
      <w:lvlText w:val=""/>
      <w:lvlJc w:val="left"/>
      <w:pPr>
        <w:tabs>
          <w:tab w:val="num" w:pos="1800"/>
        </w:tabs>
        <w:ind w:left="1800" w:hanging="360"/>
      </w:pPr>
      <w:rPr>
        <w:rFonts w:ascii="Wingdings 3" w:hAnsi="Wingdings 3"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7FE70389"/>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15"/>
  </w:num>
  <w:num w:numId="3">
    <w:abstractNumId w:val="1"/>
  </w:num>
  <w:num w:numId="4">
    <w:abstractNumId w:val="17"/>
  </w:num>
  <w:num w:numId="5">
    <w:abstractNumId w:val="3"/>
  </w:num>
  <w:num w:numId="6">
    <w:abstractNumId w:val="12"/>
  </w:num>
  <w:num w:numId="7">
    <w:abstractNumId w:val="10"/>
  </w:num>
  <w:num w:numId="8">
    <w:abstractNumId w:val="0"/>
  </w:num>
  <w:num w:numId="9">
    <w:abstractNumId w:val="12"/>
  </w:num>
  <w:num w:numId="10">
    <w:abstractNumId w:val="14"/>
  </w:num>
  <w:num w:numId="11">
    <w:abstractNumId w:val="6"/>
  </w:num>
  <w:num w:numId="12">
    <w:abstractNumId w:val="2"/>
  </w:num>
  <w:num w:numId="13">
    <w:abstractNumId w:val="14"/>
  </w:num>
  <w:num w:numId="14">
    <w:abstractNumId w:val="14"/>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18"/>
  </w:num>
  <w:num w:numId="27">
    <w:abstractNumId w:val="13"/>
  </w:num>
  <w:num w:numId="28">
    <w:abstractNumId w:val="20"/>
  </w:num>
  <w:num w:numId="29">
    <w:abstractNumId w:val="9"/>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6"/>
  </w:num>
  <w:num w:numId="44">
    <w:abstractNumId w:val="11"/>
  </w:num>
  <w:num w:numId="45">
    <w:abstractNumId w:val="14"/>
  </w:num>
  <w:num w:numId="46">
    <w:abstractNumId w:val="14"/>
  </w:num>
  <w:num w:numId="47">
    <w:abstractNumId w:val="21"/>
  </w:num>
  <w:num w:numId="48">
    <w:abstractNumId w:val="19"/>
  </w:num>
  <w:num w:numId="49">
    <w:abstractNumId w:val="4"/>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footnotePr>
    <w:footnote w:id="-1"/>
    <w:footnote w:id="0"/>
  </w:footnotePr>
  <w:endnotePr>
    <w:numFmt w:val="decimal"/>
    <w:endnote w:id="-1"/>
    <w:endnote w:id="0"/>
  </w:endnotePr>
  <w:compat/>
  <w:rsids>
    <w:rsidRoot w:val="00A86B33"/>
    <w:rsid w:val="00017362"/>
    <w:rsid w:val="00017C56"/>
    <w:rsid w:val="000304F0"/>
    <w:rsid w:val="000501E0"/>
    <w:rsid w:val="000552A3"/>
    <w:rsid w:val="00056DB7"/>
    <w:rsid w:val="00062927"/>
    <w:rsid w:val="00082648"/>
    <w:rsid w:val="0009103E"/>
    <w:rsid w:val="00091813"/>
    <w:rsid w:val="00091980"/>
    <w:rsid w:val="0009532E"/>
    <w:rsid w:val="000A2449"/>
    <w:rsid w:val="000B1E38"/>
    <w:rsid w:val="000C5E70"/>
    <w:rsid w:val="000E0C9C"/>
    <w:rsid w:val="000F4613"/>
    <w:rsid w:val="00103306"/>
    <w:rsid w:val="00127379"/>
    <w:rsid w:val="001327D7"/>
    <w:rsid w:val="001344A8"/>
    <w:rsid w:val="001354C8"/>
    <w:rsid w:val="001370DF"/>
    <w:rsid w:val="00137133"/>
    <w:rsid w:val="00140BFC"/>
    <w:rsid w:val="0016385B"/>
    <w:rsid w:val="00167E56"/>
    <w:rsid w:val="00170426"/>
    <w:rsid w:val="001773FB"/>
    <w:rsid w:val="001A5F53"/>
    <w:rsid w:val="001B00E8"/>
    <w:rsid w:val="001F0D2D"/>
    <w:rsid w:val="00200E8E"/>
    <w:rsid w:val="00207DA9"/>
    <w:rsid w:val="00220D03"/>
    <w:rsid w:val="00222ED8"/>
    <w:rsid w:val="002236CC"/>
    <w:rsid w:val="00231DEF"/>
    <w:rsid w:val="00232B20"/>
    <w:rsid w:val="002359E8"/>
    <w:rsid w:val="002374AD"/>
    <w:rsid w:val="002404BD"/>
    <w:rsid w:val="00242F1B"/>
    <w:rsid w:val="00250E29"/>
    <w:rsid w:val="0025110A"/>
    <w:rsid w:val="00255801"/>
    <w:rsid w:val="00255BCF"/>
    <w:rsid w:val="00260C8F"/>
    <w:rsid w:val="002812E8"/>
    <w:rsid w:val="002A0384"/>
    <w:rsid w:val="002A7C27"/>
    <w:rsid w:val="002B14DD"/>
    <w:rsid w:val="002B6D44"/>
    <w:rsid w:val="002B7065"/>
    <w:rsid w:val="002C1325"/>
    <w:rsid w:val="002C5713"/>
    <w:rsid w:val="002D221E"/>
    <w:rsid w:val="002D351D"/>
    <w:rsid w:val="002F2554"/>
    <w:rsid w:val="002F449B"/>
    <w:rsid w:val="002F5B0E"/>
    <w:rsid w:val="00305068"/>
    <w:rsid w:val="00306B26"/>
    <w:rsid w:val="003138DF"/>
    <w:rsid w:val="00317DB3"/>
    <w:rsid w:val="00321D37"/>
    <w:rsid w:val="00334074"/>
    <w:rsid w:val="003370C1"/>
    <w:rsid w:val="00357A89"/>
    <w:rsid w:val="00364EA7"/>
    <w:rsid w:val="00372D20"/>
    <w:rsid w:val="0038360E"/>
    <w:rsid w:val="00385B31"/>
    <w:rsid w:val="00395340"/>
    <w:rsid w:val="003A4E97"/>
    <w:rsid w:val="003B5CE3"/>
    <w:rsid w:val="003C7280"/>
    <w:rsid w:val="003D3858"/>
    <w:rsid w:val="003E447F"/>
    <w:rsid w:val="004003DE"/>
    <w:rsid w:val="004013B1"/>
    <w:rsid w:val="0040485E"/>
    <w:rsid w:val="00406595"/>
    <w:rsid w:val="004242FA"/>
    <w:rsid w:val="00432A7E"/>
    <w:rsid w:val="00441633"/>
    <w:rsid w:val="0044583A"/>
    <w:rsid w:val="00450617"/>
    <w:rsid w:val="00452360"/>
    <w:rsid w:val="0045390B"/>
    <w:rsid w:val="0046681E"/>
    <w:rsid w:val="00470C61"/>
    <w:rsid w:val="00474FAD"/>
    <w:rsid w:val="004776D0"/>
    <w:rsid w:val="00484C3D"/>
    <w:rsid w:val="004B5106"/>
    <w:rsid w:val="004B77BC"/>
    <w:rsid w:val="004C187F"/>
    <w:rsid w:val="004C5EA8"/>
    <w:rsid w:val="004C609C"/>
    <w:rsid w:val="004C791D"/>
    <w:rsid w:val="004F620D"/>
    <w:rsid w:val="004F6B3D"/>
    <w:rsid w:val="00505126"/>
    <w:rsid w:val="00506056"/>
    <w:rsid w:val="005117A7"/>
    <w:rsid w:val="00524799"/>
    <w:rsid w:val="00531C9D"/>
    <w:rsid w:val="00544345"/>
    <w:rsid w:val="005542AE"/>
    <w:rsid w:val="00560453"/>
    <w:rsid w:val="005664CF"/>
    <w:rsid w:val="0058649F"/>
    <w:rsid w:val="005925EE"/>
    <w:rsid w:val="005A1418"/>
    <w:rsid w:val="005B01FD"/>
    <w:rsid w:val="005B649A"/>
    <w:rsid w:val="005C28B2"/>
    <w:rsid w:val="005C7F7D"/>
    <w:rsid w:val="005D55D9"/>
    <w:rsid w:val="005E5196"/>
    <w:rsid w:val="005F5E0F"/>
    <w:rsid w:val="00605B3B"/>
    <w:rsid w:val="006075C9"/>
    <w:rsid w:val="00607E92"/>
    <w:rsid w:val="0063580B"/>
    <w:rsid w:val="006426D8"/>
    <w:rsid w:val="00655424"/>
    <w:rsid w:val="00655C99"/>
    <w:rsid w:val="00680AA5"/>
    <w:rsid w:val="006823BD"/>
    <w:rsid w:val="006938F7"/>
    <w:rsid w:val="006A6472"/>
    <w:rsid w:val="006B2D36"/>
    <w:rsid w:val="006C7B43"/>
    <w:rsid w:val="006F313A"/>
    <w:rsid w:val="00707827"/>
    <w:rsid w:val="00711972"/>
    <w:rsid w:val="00726D2D"/>
    <w:rsid w:val="00727ADC"/>
    <w:rsid w:val="007318B2"/>
    <w:rsid w:val="00731C7F"/>
    <w:rsid w:val="007352B2"/>
    <w:rsid w:val="00742C12"/>
    <w:rsid w:val="007516B3"/>
    <w:rsid w:val="00752A47"/>
    <w:rsid w:val="00756811"/>
    <w:rsid w:val="0076702A"/>
    <w:rsid w:val="00780F5A"/>
    <w:rsid w:val="0078504F"/>
    <w:rsid w:val="007906AD"/>
    <w:rsid w:val="007B7F93"/>
    <w:rsid w:val="007D019F"/>
    <w:rsid w:val="007D4022"/>
    <w:rsid w:val="007E325C"/>
    <w:rsid w:val="0082026B"/>
    <w:rsid w:val="00822E84"/>
    <w:rsid w:val="00831229"/>
    <w:rsid w:val="0084472E"/>
    <w:rsid w:val="0085339F"/>
    <w:rsid w:val="0085374C"/>
    <w:rsid w:val="00854225"/>
    <w:rsid w:val="00861303"/>
    <w:rsid w:val="00866BCF"/>
    <w:rsid w:val="0086768C"/>
    <w:rsid w:val="008771E1"/>
    <w:rsid w:val="0088347E"/>
    <w:rsid w:val="00890903"/>
    <w:rsid w:val="00893950"/>
    <w:rsid w:val="008949BA"/>
    <w:rsid w:val="008A1800"/>
    <w:rsid w:val="008C3BD0"/>
    <w:rsid w:val="00913CC5"/>
    <w:rsid w:val="009156EF"/>
    <w:rsid w:val="009172AF"/>
    <w:rsid w:val="0092037D"/>
    <w:rsid w:val="0092376C"/>
    <w:rsid w:val="00946188"/>
    <w:rsid w:val="0097625F"/>
    <w:rsid w:val="0098139E"/>
    <w:rsid w:val="00994345"/>
    <w:rsid w:val="009A2B96"/>
    <w:rsid w:val="009B34D4"/>
    <w:rsid w:val="009C2012"/>
    <w:rsid w:val="009C5861"/>
    <w:rsid w:val="009C6D3A"/>
    <w:rsid w:val="009C7ADE"/>
    <w:rsid w:val="009D161A"/>
    <w:rsid w:val="009D4E42"/>
    <w:rsid w:val="009E091D"/>
    <w:rsid w:val="009E4891"/>
    <w:rsid w:val="009E68EA"/>
    <w:rsid w:val="009E72F7"/>
    <w:rsid w:val="00A07523"/>
    <w:rsid w:val="00A10528"/>
    <w:rsid w:val="00A14A64"/>
    <w:rsid w:val="00A14F46"/>
    <w:rsid w:val="00A215F8"/>
    <w:rsid w:val="00A411D4"/>
    <w:rsid w:val="00A56195"/>
    <w:rsid w:val="00A71941"/>
    <w:rsid w:val="00A762D7"/>
    <w:rsid w:val="00A7776A"/>
    <w:rsid w:val="00A80D17"/>
    <w:rsid w:val="00A84439"/>
    <w:rsid w:val="00A8464D"/>
    <w:rsid w:val="00A86B33"/>
    <w:rsid w:val="00A936D9"/>
    <w:rsid w:val="00AA3307"/>
    <w:rsid w:val="00AB0D64"/>
    <w:rsid w:val="00AB5832"/>
    <w:rsid w:val="00AB5D50"/>
    <w:rsid w:val="00AB649C"/>
    <w:rsid w:val="00AC03DE"/>
    <w:rsid w:val="00AC7A9D"/>
    <w:rsid w:val="00AD5F73"/>
    <w:rsid w:val="00AE6991"/>
    <w:rsid w:val="00AF07CF"/>
    <w:rsid w:val="00AF1B17"/>
    <w:rsid w:val="00B027AF"/>
    <w:rsid w:val="00B31380"/>
    <w:rsid w:val="00B32ED0"/>
    <w:rsid w:val="00B3389C"/>
    <w:rsid w:val="00B34961"/>
    <w:rsid w:val="00B52852"/>
    <w:rsid w:val="00B6170F"/>
    <w:rsid w:val="00B6702F"/>
    <w:rsid w:val="00B8439D"/>
    <w:rsid w:val="00BA3132"/>
    <w:rsid w:val="00BA3C49"/>
    <w:rsid w:val="00BA45CF"/>
    <w:rsid w:val="00BB534A"/>
    <w:rsid w:val="00BD27BB"/>
    <w:rsid w:val="00BF0D11"/>
    <w:rsid w:val="00BF771E"/>
    <w:rsid w:val="00BF7BB4"/>
    <w:rsid w:val="00C04061"/>
    <w:rsid w:val="00C04375"/>
    <w:rsid w:val="00C102E1"/>
    <w:rsid w:val="00C14875"/>
    <w:rsid w:val="00C21D21"/>
    <w:rsid w:val="00C34F76"/>
    <w:rsid w:val="00C526B3"/>
    <w:rsid w:val="00C5564B"/>
    <w:rsid w:val="00C816F4"/>
    <w:rsid w:val="00C95997"/>
    <w:rsid w:val="00C96677"/>
    <w:rsid w:val="00CA34C2"/>
    <w:rsid w:val="00CA56CC"/>
    <w:rsid w:val="00CA6DED"/>
    <w:rsid w:val="00CE1DB6"/>
    <w:rsid w:val="00CF4F31"/>
    <w:rsid w:val="00D015D7"/>
    <w:rsid w:val="00D07AD2"/>
    <w:rsid w:val="00D118C3"/>
    <w:rsid w:val="00D15086"/>
    <w:rsid w:val="00D156C1"/>
    <w:rsid w:val="00D2206A"/>
    <w:rsid w:val="00D31373"/>
    <w:rsid w:val="00D32724"/>
    <w:rsid w:val="00D4074E"/>
    <w:rsid w:val="00D43953"/>
    <w:rsid w:val="00D46569"/>
    <w:rsid w:val="00D7396A"/>
    <w:rsid w:val="00D74AFE"/>
    <w:rsid w:val="00D76800"/>
    <w:rsid w:val="00D80370"/>
    <w:rsid w:val="00D86631"/>
    <w:rsid w:val="00D95B70"/>
    <w:rsid w:val="00D960FD"/>
    <w:rsid w:val="00D9685B"/>
    <w:rsid w:val="00D975CC"/>
    <w:rsid w:val="00DA77F2"/>
    <w:rsid w:val="00DB28D1"/>
    <w:rsid w:val="00DB3959"/>
    <w:rsid w:val="00DB6F3A"/>
    <w:rsid w:val="00DF2609"/>
    <w:rsid w:val="00DF5D1B"/>
    <w:rsid w:val="00E1152E"/>
    <w:rsid w:val="00E1537F"/>
    <w:rsid w:val="00E21568"/>
    <w:rsid w:val="00E22A20"/>
    <w:rsid w:val="00E3064D"/>
    <w:rsid w:val="00E37F8E"/>
    <w:rsid w:val="00E47C9C"/>
    <w:rsid w:val="00E60BD1"/>
    <w:rsid w:val="00E6210E"/>
    <w:rsid w:val="00E625DE"/>
    <w:rsid w:val="00E665F8"/>
    <w:rsid w:val="00E70CCF"/>
    <w:rsid w:val="00E73CE8"/>
    <w:rsid w:val="00E81528"/>
    <w:rsid w:val="00EB493B"/>
    <w:rsid w:val="00ED2594"/>
    <w:rsid w:val="00EE6F55"/>
    <w:rsid w:val="00EF3006"/>
    <w:rsid w:val="00EF7B3E"/>
    <w:rsid w:val="00F151E4"/>
    <w:rsid w:val="00F26A0C"/>
    <w:rsid w:val="00F31C18"/>
    <w:rsid w:val="00F34A5A"/>
    <w:rsid w:val="00F46B19"/>
    <w:rsid w:val="00F5435E"/>
    <w:rsid w:val="00F65083"/>
    <w:rsid w:val="00F661C4"/>
    <w:rsid w:val="00F67089"/>
    <w:rsid w:val="00F7198A"/>
    <w:rsid w:val="00F90512"/>
    <w:rsid w:val="00F94C6C"/>
    <w:rsid w:val="00F94E00"/>
    <w:rsid w:val="00F96B50"/>
    <w:rsid w:val="00F977B0"/>
    <w:rsid w:val="00FB1CE7"/>
    <w:rsid w:val="00FB6D7B"/>
    <w:rsid w:val="00FC0BF9"/>
    <w:rsid w:val="00FE53CD"/>
    <w:rsid w:val="00FF5F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406595"/>
    <w:rPr>
      <w:sz w:val="24"/>
      <w:szCs w:val="24"/>
    </w:rPr>
  </w:style>
  <w:style w:type="paragraph" w:styleId="Titolo1">
    <w:name w:val="heading 1"/>
    <w:basedOn w:val="Normale"/>
    <w:next w:val="Normale"/>
    <w:link w:val="Titolo1Carattere"/>
    <w:uiPriority w:val="99"/>
    <w:qFormat/>
    <w:rsid w:val="00AC7A9D"/>
    <w:pPr>
      <w:keepNext/>
      <w:numPr>
        <w:numId w:val="10"/>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AC7A9D"/>
    <w:pPr>
      <w:keepNext/>
      <w:numPr>
        <w:ilvl w:val="1"/>
        <w:numId w:val="10"/>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AC7A9D"/>
    <w:pPr>
      <w:keepNext/>
      <w:numPr>
        <w:ilvl w:val="2"/>
        <w:numId w:val="10"/>
      </w:numPr>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C7A9D"/>
    <w:pPr>
      <w:keepNext/>
      <w:numPr>
        <w:ilvl w:val="3"/>
        <w:numId w:val="10"/>
      </w:numPr>
      <w:spacing w:before="240" w:after="60"/>
      <w:outlineLvl w:val="3"/>
    </w:pPr>
    <w:rPr>
      <w:b/>
      <w:bCs/>
      <w:sz w:val="28"/>
      <w:szCs w:val="28"/>
    </w:rPr>
  </w:style>
  <w:style w:type="paragraph" w:styleId="Titolo5">
    <w:name w:val="heading 5"/>
    <w:basedOn w:val="Normale"/>
    <w:next w:val="Normale"/>
    <w:link w:val="Titolo5Carattere"/>
    <w:uiPriority w:val="99"/>
    <w:qFormat/>
    <w:rsid w:val="00AC7A9D"/>
    <w:pPr>
      <w:numPr>
        <w:ilvl w:val="4"/>
        <w:numId w:val="10"/>
      </w:numPr>
      <w:spacing w:before="240" w:after="60"/>
      <w:outlineLvl w:val="4"/>
    </w:pPr>
    <w:rPr>
      <w:b/>
      <w:bCs/>
      <w:i/>
      <w:iCs/>
      <w:sz w:val="26"/>
      <w:szCs w:val="26"/>
    </w:rPr>
  </w:style>
  <w:style w:type="paragraph" w:styleId="Titolo6">
    <w:name w:val="heading 6"/>
    <w:basedOn w:val="Normale"/>
    <w:next w:val="Normale"/>
    <w:link w:val="Titolo6Carattere"/>
    <w:uiPriority w:val="99"/>
    <w:qFormat/>
    <w:rsid w:val="00AC7A9D"/>
    <w:pPr>
      <w:numPr>
        <w:ilvl w:val="5"/>
        <w:numId w:val="10"/>
      </w:numPr>
      <w:spacing w:before="240" w:after="60"/>
      <w:outlineLvl w:val="5"/>
    </w:pPr>
    <w:rPr>
      <w:b/>
      <w:bCs/>
      <w:sz w:val="22"/>
      <w:szCs w:val="22"/>
    </w:rPr>
  </w:style>
  <w:style w:type="paragraph" w:styleId="Titolo7">
    <w:name w:val="heading 7"/>
    <w:basedOn w:val="Normale"/>
    <w:next w:val="Normale"/>
    <w:link w:val="Titolo7Carattere"/>
    <w:uiPriority w:val="99"/>
    <w:qFormat/>
    <w:rsid w:val="00AC7A9D"/>
    <w:pPr>
      <w:numPr>
        <w:ilvl w:val="6"/>
        <w:numId w:val="10"/>
      </w:numPr>
      <w:spacing w:before="240" w:after="60"/>
      <w:outlineLvl w:val="6"/>
    </w:pPr>
  </w:style>
  <w:style w:type="paragraph" w:styleId="Titolo8">
    <w:name w:val="heading 8"/>
    <w:basedOn w:val="Normale"/>
    <w:next w:val="Normale"/>
    <w:link w:val="Titolo8Carattere"/>
    <w:uiPriority w:val="99"/>
    <w:qFormat/>
    <w:rsid w:val="00AC7A9D"/>
    <w:pPr>
      <w:numPr>
        <w:ilvl w:val="7"/>
        <w:numId w:val="10"/>
      </w:numPr>
      <w:spacing w:before="240" w:after="60"/>
      <w:outlineLvl w:val="7"/>
    </w:pPr>
    <w:rPr>
      <w:i/>
      <w:iCs/>
    </w:rPr>
  </w:style>
  <w:style w:type="paragraph" w:styleId="Titolo9">
    <w:name w:val="heading 9"/>
    <w:basedOn w:val="Normale"/>
    <w:next w:val="Normale"/>
    <w:link w:val="Titolo9Carattere"/>
    <w:uiPriority w:val="99"/>
    <w:qFormat/>
    <w:rsid w:val="00AC7A9D"/>
    <w:pPr>
      <w:numPr>
        <w:ilvl w:val="8"/>
        <w:numId w:val="10"/>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9532E"/>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9532E"/>
    <w:rPr>
      <w:rFonts w:ascii="Arial" w:hAnsi="Arial" w:cs="Arial"/>
      <w:b/>
      <w:bCs/>
      <w:i/>
      <w:iCs/>
      <w:sz w:val="28"/>
      <w:szCs w:val="28"/>
      <w:lang w:val="it-IT" w:eastAsia="it-IT" w:bidi="ar-SA"/>
    </w:rPr>
  </w:style>
  <w:style w:type="character" w:customStyle="1" w:styleId="Titolo3Carattere">
    <w:name w:val="Titolo 3 Carattere"/>
    <w:basedOn w:val="Carpredefinitoparagrafo"/>
    <w:link w:val="Titolo3"/>
    <w:uiPriority w:val="99"/>
    <w:semiHidden/>
    <w:locked/>
    <w:rsid w:val="0009532E"/>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9532E"/>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9532E"/>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9532E"/>
    <w:rPr>
      <w:rFonts w:ascii="Calibri" w:hAnsi="Calibri" w:cs="Times New Roman"/>
      <w:b/>
      <w:bCs/>
    </w:rPr>
  </w:style>
  <w:style w:type="character" w:customStyle="1" w:styleId="Titolo7Carattere">
    <w:name w:val="Titolo 7 Carattere"/>
    <w:basedOn w:val="Carpredefinitoparagrafo"/>
    <w:link w:val="Titolo7"/>
    <w:uiPriority w:val="99"/>
    <w:semiHidden/>
    <w:locked/>
    <w:rsid w:val="0009532E"/>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09532E"/>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09532E"/>
    <w:rPr>
      <w:rFonts w:ascii="Cambria" w:hAnsi="Cambria" w:cs="Times New Roman"/>
    </w:rPr>
  </w:style>
  <w:style w:type="character" w:customStyle="1" w:styleId="Richiamoallanotadichiusura">
    <w:name w:val="Richiamo alla nota di chiusura"/>
    <w:uiPriority w:val="99"/>
    <w:rsid w:val="00A86B33"/>
    <w:rPr>
      <w:b/>
      <w:vertAlign w:val="superscript"/>
    </w:rPr>
  </w:style>
  <w:style w:type="character" w:customStyle="1" w:styleId="EndnoteCharacters">
    <w:name w:val="Endnote Characters"/>
    <w:basedOn w:val="Carpredefinitoparagrafo"/>
    <w:uiPriority w:val="99"/>
    <w:rsid w:val="00A86B33"/>
    <w:rPr>
      <w:rFonts w:cs="Times New Roman"/>
      <w:b/>
      <w:vertAlign w:val="superscript"/>
    </w:rPr>
  </w:style>
  <w:style w:type="character" w:customStyle="1" w:styleId="Caratterinotadichiusura">
    <w:name w:val="Caratteri nota di chiusura"/>
    <w:uiPriority w:val="99"/>
    <w:rsid w:val="00A86B33"/>
  </w:style>
  <w:style w:type="paragraph" w:styleId="Testonotadichiusura">
    <w:name w:val="endnote text"/>
    <w:basedOn w:val="Normale"/>
    <w:link w:val="TestonotadichiusuraCarattere"/>
    <w:uiPriority w:val="99"/>
    <w:rsid w:val="00A86B33"/>
    <w:pPr>
      <w:jc w:val="both"/>
    </w:pPr>
    <w:rPr>
      <w:szCs w:val="20"/>
    </w:rPr>
  </w:style>
  <w:style w:type="character" w:customStyle="1" w:styleId="TestonotadichiusuraCarattere">
    <w:name w:val="Testo nota di chiusura Carattere"/>
    <w:basedOn w:val="Carpredefinitoparagrafo"/>
    <w:link w:val="Testonotadichiusura"/>
    <w:uiPriority w:val="99"/>
    <w:semiHidden/>
    <w:locked/>
    <w:rsid w:val="00A86B33"/>
    <w:rPr>
      <w:rFonts w:cs="Times New Roman"/>
      <w:sz w:val="24"/>
      <w:lang w:val="it-IT" w:eastAsia="it-IT" w:bidi="ar-SA"/>
    </w:rPr>
  </w:style>
  <w:style w:type="paragraph" w:customStyle="1" w:styleId="Default">
    <w:name w:val="Default"/>
    <w:uiPriority w:val="99"/>
    <w:rsid w:val="00A86B33"/>
    <w:pPr>
      <w:autoSpaceDE w:val="0"/>
      <w:autoSpaceDN w:val="0"/>
      <w:adjustRightInd w:val="0"/>
    </w:pPr>
    <w:rPr>
      <w:rFonts w:ascii="Calibri" w:hAnsi="Calibri" w:cs="Calibri"/>
      <w:color w:val="000000"/>
      <w:sz w:val="24"/>
      <w:szCs w:val="24"/>
      <w:lang w:eastAsia="en-US"/>
    </w:rPr>
  </w:style>
  <w:style w:type="paragraph" w:styleId="Testonotaapidipagina">
    <w:name w:val="footnote text"/>
    <w:basedOn w:val="Normale"/>
    <w:link w:val="TestonotaapidipaginaCarattere"/>
    <w:uiPriority w:val="99"/>
    <w:semiHidden/>
    <w:rsid w:val="00A86B3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86B33"/>
    <w:rPr>
      <w:rFonts w:cs="Times New Roman"/>
    </w:rPr>
  </w:style>
  <w:style w:type="character" w:styleId="Rimandonotaapidipagina">
    <w:name w:val="footnote reference"/>
    <w:basedOn w:val="Carpredefinitoparagrafo"/>
    <w:uiPriority w:val="99"/>
    <w:semiHidden/>
    <w:rsid w:val="00A86B33"/>
    <w:rPr>
      <w:rFonts w:cs="Times New Roman"/>
      <w:vertAlign w:val="superscript"/>
    </w:rPr>
  </w:style>
  <w:style w:type="paragraph" w:styleId="Corpodeltesto2">
    <w:name w:val="Body Text 2"/>
    <w:basedOn w:val="Normale"/>
    <w:link w:val="Corpodeltesto2Carattere"/>
    <w:uiPriority w:val="99"/>
    <w:rsid w:val="000E0C9C"/>
    <w:pPr>
      <w:spacing w:after="120" w:line="480" w:lineRule="auto"/>
      <w:jc w:val="both"/>
    </w:pPr>
    <w:rPr>
      <w:rFonts w:ascii="Calibri" w:hAnsi="Calibri"/>
      <w:sz w:val="22"/>
      <w:szCs w:val="22"/>
      <w:lang w:eastAsia="en-US"/>
    </w:rPr>
  </w:style>
  <w:style w:type="character" w:customStyle="1" w:styleId="Corpodeltesto2Carattere">
    <w:name w:val="Corpo del testo 2 Carattere"/>
    <w:basedOn w:val="Carpredefinitoparagrafo"/>
    <w:link w:val="Corpodeltesto2"/>
    <w:uiPriority w:val="99"/>
    <w:locked/>
    <w:rsid w:val="000E0C9C"/>
    <w:rPr>
      <w:rFonts w:ascii="Calibri" w:hAnsi="Calibri" w:cs="Times New Roman"/>
      <w:sz w:val="22"/>
      <w:lang w:eastAsia="en-US"/>
    </w:rPr>
  </w:style>
  <w:style w:type="paragraph" w:customStyle="1" w:styleId="tx">
    <w:name w:val="tx"/>
    <w:basedOn w:val="Normale"/>
    <w:uiPriority w:val="99"/>
    <w:rsid w:val="00F5435E"/>
    <w:pPr>
      <w:spacing w:before="20" w:after="20"/>
    </w:pPr>
  </w:style>
  <w:style w:type="character" w:customStyle="1" w:styleId="Testosegnaposto1">
    <w:name w:val="Testo segnaposto1"/>
    <w:basedOn w:val="Carpredefinitoparagrafo"/>
    <w:uiPriority w:val="99"/>
    <w:semiHidden/>
    <w:rsid w:val="00F5435E"/>
    <w:rPr>
      <w:rFonts w:cs="Times New Roman"/>
      <w:color w:val="808080"/>
    </w:rPr>
  </w:style>
  <w:style w:type="character" w:styleId="Rimandonotadichiusura">
    <w:name w:val="endnote reference"/>
    <w:basedOn w:val="Carpredefinitoparagrafo"/>
    <w:uiPriority w:val="99"/>
    <w:semiHidden/>
    <w:rsid w:val="00F5435E"/>
    <w:rPr>
      <w:rFonts w:cs="Times New Roman"/>
      <w:vertAlign w:val="superscript"/>
    </w:rPr>
  </w:style>
  <w:style w:type="paragraph" w:customStyle="1" w:styleId="Paragrafoelenco1">
    <w:name w:val="Paragrafo elenco1"/>
    <w:basedOn w:val="Normale"/>
    <w:uiPriority w:val="99"/>
    <w:rsid w:val="00780F5A"/>
    <w:pPr>
      <w:spacing w:after="160" w:line="259" w:lineRule="auto"/>
      <w:ind w:left="720"/>
      <w:contextualSpacing/>
    </w:pPr>
    <w:rPr>
      <w:rFonts w:ascii="Calibri" w:hAnsi="Calibri"/>
      <w:sz w:val="22"/>
      <w:szCs w:val="22"/>
      <w:lang w:eastAsia="en-US"/>
    </w:rPr>
  </w:style>
  <w:style w:type="paragraph" w:styleId="Mappadocumento">
    <w:name w:val="Document Map"/>
    <w:basedOn w:val="Normale"/>
    <w:link w:val="MappadocumentoCarattere"/>
    <w:uiPriority w:val="99"/>
    <w:semiHidden/>
    <w:rsid w:val="00AC7A9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09532E"/>
    <w:rPr>
      <w:rFonts w:cs="Times New Roman"/>
      <w:sz w:val="2"/>
    </w:rPr>
  </w:style>
  <w:style w:type="paragraph" w:customStyle="1" w:styleId="Stile1">
    <w:name w:val="Stile1"/>
    <w:basedOn w:val="Titolo2"/>
    <w:uiPriority w:val="99"/>
    <w:rsid w:val="00AC7A9D"/>
    <w:pPr>
      <w:numPr>
        <w:ilvl w:val="0"/>
        <w:numId w:val="1"/>
      </w:numPr>
      <w:pBdr>
        <w:bottom w:val="single" w:sz="4" w:space="1" w:color="auto"/>
      </w:pBdr>
      <w:tabs>
        <w:tab w:val="left" w:pos="672"/>
      </w:tabs>
      <w:spacing w:before="120" w:after="40" w:line="264" w:lineRule="auto"/>
      <w:ind w:left="-437"/>
      <w:jc w:val="both"/>
    </w:pPr>
    <w:rPr>
      <w:rFonts w:ascii="Verdana" w:hAnsi="Verdana"/>
      <w:b w:val="0"/>
      <w:sz w:val="18"/>
      <w:szCs w:val="18"/>
    </w:rPr>
  </w:style>
  <w:style w:type="paragraph" w:customStyle="1" w:styleId="StileVerdana9ptGrassettoGiustificatoprima6ptDopo2">
    <w:name w:val="Stile Verdana 9 pt Grassetto Giustificato prima 6 pt Dopo:  2 ..."/>
    <w:basedOn w:val="Titolo2"/>
    <w:uiPriority w:val="99"/>
    <w:rsid w:val="00AC7A9D"/>
    <w:pPr>
      <w:pBdr>
        <w:bottom w:val="single" w:sz="4" w:space="1" w:color="auto"/>
      </w:pBdr>
      <w:spacing w:before="120" w:after="40" w:line="264" w:lineRule="auto"/>
      <w:jc w:val="both"/>
    </w:pPr>
    <w:rPr>
      <w:rFonts w:ascii="Verdana" w:hAnsi="Verdana"/>
      <w:b w:val="0"/>
      <w:bCs w:val="0"/>
      <w:sz w:val="18"/>
      <w:szCs w:val="20"/>
    </w:rPr>
  </w:style>
  <w:style w:type="character" w:styleId="Enfasicorsivo">
    <w:name w:val="Emphasis"/>
    <w:basedOn w:val="Carpredefinitoparagrafo"/>
    <w:uiPriority w:val="99"/>
    <w:qFormat/>
    <w:rsid w:val="00B34961"/>
    <w:rPr>
      <w:rFonts w:cs="Times New Roman"/>
      <w:i/>
    </w:rPr>
  </w:style>
  <w:style w:type="paragraph" w:styleId="NormaleWeb">
    <w:name w:val="Normal (Web)"/>
    <w:basedOn w:val="Normale"/>
    <w:uiPriority w:val="99"/>
    <w:rsid w:val="00A762D7"/>
    <w:pPr>
      <w:spacing w:before="100" w:beforeAutospacing="1" w:after="100" w:afterAutospacing="1"/>
    </w:pPr>
  </w:style>
  <w:style w:type="paragraph" w:styleId="Testocommento">
    <w:name w:val="annotation text"/>
    <w:basedOn w:val="Normale"/>
    <w:link w:val="TestocommentoCarattere"/>
    <w:uiPriority w:val="99"/>
    <w:rsid w:val="004242FA"/>
    <w:pPr>
      <w:jc w:val="both"/>
    </w:pPr>
    <w:rPr>
      <w:rFonts w:ascii="Calibri" w:hAnsi="Calibri"/>
      <w:lang w:eastAsia="en-US"/>
    </w:rPr>
  </w:style>
  <w:style w:type="character" w:customStyle="1" w:styleId="TestocommentoCarattere">
    <w:name w:val="Testo commento Carattere"/>
    <w:basedOn w:val="Carpredefinitoparagrafo"/>
    <w:link w:val="Testocommento"/>
    <w:uiPriority w:val="99"/>
    <w:locked/>
    <w:rsid w:val="004242FA"/>
    <w:rPr>
      <w:rFonts w:ascii="Calibri" w:hAnsi="Calibri" w:cs="Times New Roman"/>
      <w:sz w:val="24"/>
      <w:lang w:eastAsia="en-US"/>
    </w:rPr>
  </w:style>
  <w:style w:type="paragraph" w:styleId="Paragrafoelenco">
    <w:name w:val="List Paragraph"/>
    <w:basedOn w:val="Normale"/>
    <w:uiPriority w:val="99"/>
    <w:qFormat/>
    <w:rsid w:val="00D86631"/>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99"/>
    <w:locked/>
    <w:rsid w:val="00D465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locked/>
    <w:rsid w:val="00DF2609"/>
    <w:rPr>
      <w:rFonts w:cs="Times New Roman"/>
      <w:sz w:val="16"/>
      <w:szCs w:val="16"/>
    </w:rPr>
  </w:style>
  <w:style w:type="paragraph" w:styleId="Soggettocommento">
    <w:name w:val="annotation subject"/>
    <w:basedOn w:val="Testocommento"/>
    <w:next w:val="Testocommento"/>
    <w:link w:val="SoggettocommentoCarattere"/>
    <w:uiPriority w:val="99"/>
    <w:semiHidden/>
    <w:locked/>
    <w:rsid w:val="00DF2609"/>
    <w:pPr>
      <w:jc w:val="left"/>
    </w:pPr>
    <w:rPr>
      <w:rFonts w:ascii="Times New Roman" w:hAnsi="Times New Roman"/>
      <w:b/>
      <w:bCs/>
      <w:sz w:val="20"/>
      <w:szCs w:val="20"/>
      <w:lang w:eastAsia="it-IT"/>
    </w:rPr>
  </w:style>
  <w:style w:type="character" w:customStyle="1" w:styleId="SoggettocommentoCarattere">
    <w:name w:val="Soggetto commento Carattere"/>
    <w:basedOn w:val="TestocommentoCarattere"/>
    <w:link w:val="Soggettocommento"/>
    <w:uiPriority w:val="99"/>
    <w:semiHidden/>
    <w:locked/>
    <w:rsid w:val="00655424"/>
    <w:rPr>
      <w:rFonts w:ascii="Calibri" w:hAnsi="Calibri" w:cs="Times New Roman"/>
      <w:b/>
      <w:bCs/>
      <w:sz w:val="20"/>
      <w:szCs w:val="20"/>
      <w:lang w:eastAsia="en-US"/>
    </w:rPr>
  </w:style>
  <w:style w:type="paragraph" w:styleId="Testofumetto">
    <w:name w:val="Balloon Text"/>
    <w:basedOn w:val="Normale"/>
    <w:link w:val="TestofumettoCarattere"/>
    <w:uiPriority w:val="99"/>
    <w:semiHidden/>
    <w:locked/>
    <w:rsid w:val="00DF26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55424"/>
    <w:rPr>
      <w:rFonts w:cs="Times New Roman"/>
      <w:sz w:val="2"/>
    </w:rPr>
  </w:style>
  <w:style w:type="numbering" w:customStyle="1" w:styleId="StileVerdana9ptGrassettoGiustificatoprima6ptDopo21">
    <w:name w:val="Stile Verdana 9 pt Grassetto Giustificato prima 6 pt Dopo:  2 ...1"/>
    <w:rsid w:val="00075695"/>
    <w:pPr>
      <w:numPr>
        <w:numId w:val="5"/>
      </w:numPr>
    </w:pPr>
  </w:style>
</w:styles>
</file>

<file path=word/webSettings.xml><?xml version="1.0" encoding="utf-8"?>
<w:webSettings xmlns:r="http://schemas.openxmlformats.org/officeDocument/2006/relationships" xmlns:w="http://schemas.openxmlformats.org/wordprocessingml/2006/main">
  <w:divs>
    <w:div w:id="1018504149">
      <w:bodyDiv w:val="1"/>
      <w:marLeft w:val="0"/>
      <w:marRight w:val="0"/>
      <w:marTop w:val="0"/>
      <w:marBottom w:val="0"/>
      <w:divBdr>
        <w:top w:val="none" w:sz="0" w:space="0" w:color="auto"/>
        <w:left w:val="none" w:sz="0" w:space="0" w:color="auto"/>
        <w:bottom w:val="none" w:sz="0" w:space="0" w:color="auto"/>
        <w:right w:val="none" w:sz="0" w:space="0" w:color="auto"/>
      </w:divBdr>
    </w:div>
    <w:div w:id="1772117874">
      <w:marLeft w:val="0"/>
      <w:marRight w:val="0"/>
      <w:marTop w:val="0"/>
      <w:marBottom w:val="0"/>
      <w:divBdr>
        <w:top w:val="none" w:sz="0" w:space="0" w:color="auto"/>
        <w:left w:val="none" w:sz="0" w:space="0" w:color="auto"/>
        <w:bottom w:val="none" w:sz="0" w:space="0" w:color="auto"/>
        <w:right w:val="none" w:sz="0" w:space="0" w:color="auto"/>
      </w:divBdr>
    </w:div>
    <w:div w:id="1772117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BABD-CBF9-438C-852A-1E798C3E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4941</Words>
  <Characters>28167</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STATUTO DELL’ORGANIZZAZIONE DI VOLONTARIATO “[inserire qui il nome dell’associazione]”</vt:lpstr>
    </vt:vector>
  </TitlesOfParts>
  <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DELL’ORGANIZZAZIONE DI VOLONTARIATO “[inserire qui il nome dell’associazione]”</dc:title>
  <dc:creator>Agostino</dc:creator>
  <cp:lastModifiedBy>alfredo senatore</cp:lastModifiedBy>
  <cp:revision>2</cp:revision>
  <dcterms:created xsi:type="dcterms:W3CDTF">2021-02-23T17:13:00Z</dcterms:created>
  <dcterms:modified xsi:type="dcterms:W3CDTF">2021-02-23T17:13:00Z</dcterms:modified>
</cp:coreProperties>
</file>